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C7900" w14:textId="77777777" w:rsidR="00F57C8E" w:rsidRPr="00CE6D64" w:rsidRDefault="00F57C8E" w:rsidP="00F57C8E">
      <w:pPr>
        <w:pStyle w:val="Heading3"/>
        <w:jc w:val="center"/>
        <w:rPr>
          <w:rFonts w:ascii="Avenir Book" w:hAnsi="Avenir Book"/>
          <w:b/>
          <w:bCs/>
          <w:color w:val="000000"/>
        </w:rPr>
      </w:pPr>
      <w:r w:rsidRPr="00CE6D64">
        <w:rPr>
          <w:rFonts w:ascii="Avenir Book" w:hAnsi="Avenir Book"/>
          <w:b/>
          <w:bCs/>
          <w:color w:val="000000"/>
        </w:rPr>
        <w:t>Enhancing Linguistic Dexterity in Writing Instruction</w:t>
      </w:r>
    </w:p>
    <w:p w14:paraId="537AD61B" w14:textId="77777777" w:rsidR="00F57C8E" w:rsidRPr="00F57C8E" w:rsidRDefault="00F57C8E" w:rsidP="00F57C8E">
      <w:pPr>
        <w:pStyle w:val="NormalWeb"/>
        <w:rPr>
          <w:rFonts w:ascii="Avenir Book" w:hAnsi="Avenir Book"/>
          <w:color w:val="000000"/>
        </w:rPr>
      </w:pPr>
      <w:r w:rsidRPr="00F57C8E">
        <w:rPr>
          <w:rFonts w:ascii="Avenir Book" w:hAnsi="Avenir Book"/>
          <w:color w:val="000000"/>
        </w:rPr>
        <w:t xml:space="preserve">Williams’ (2021) Framework for </w:t>
      </w:r>
      <w:proofErr w:type="spellStart"/>
      <w:r w:rsidRPr="00F57C8E">
        <w:rPr>
          <w:rFonts w:ascii="Avenir Book" w:hAnsi="Avenir Book"/>
          <w:color w:val="000000"/>
        </w:rPr>
        <w:t>Raciolinguistically</w:t>
      </w:r>
      <w:proofErr w:type="spellEnd"/>
      <w:r w:rsidRPr="00F57C8E">
        <w:rPr>
          <w:rFonts w:ascii="Avenir Book" w:hAnsi="Avenir Book"/>
          <w:color w:val="000000"/>
        </w:rPr>
        <w:t xml:space="preserve"> Just Literacy Instruction offers a structured five-step reflective process designed to cultivate students' linguistic dexterity. This framework enables students to harness their critical language awareness to navigate and engage with diverse linguistic and rhetorical contexts effectively. By employing this approach, students utilize their full linguistic repertoires to make deliberate, nuanced, and contextually appropriate language choices, challenging the dominance of white language norms.</w:t>
      </w:r>
    </w:p>
    <w:p w14:paraId="5A0CCE13" w14:textId="77777777" w:rsidR="00F57C8E" w:rsidRPr="00F57C8E" w:rsidRDefault="00F57C8E" w:rsidP="00F57C8E">
      <w:pPr>
        <w:pStyle w:val="NormalWeb"/>
        <w:rPr>
          <w:rFonts w:ascii="Avenir Book" w:hAnsi="Avenir Book"/>
          <w:color w:val="000000"/>
        </w:rPr>
      </w:pPr>
      <w:r w:rsidRPr="00F57C8E">
        <w:rPr>
          <w:rStyle w:val="Strong"/>
          <w:rFonts w:ascii="Avenir Book" w:eastAsiaTheme="majorEastAsia" w:hAnsi="Avenir Book"/>
          <w:color w:val="000000"/>
        </w:rPr>
        <w:t>Step 1: Define the Audience</w:t>
      </w:r>
    </w:p>
    <w:p w14:paraId="384AA178" w14:textId="416F231C" w:rsidR="00F57C8E" w:rsidRPr="00F57C8E" w:rsidRDefault="00F57C8E" w:rsidP="00F57C8E">
      <w:pPr>
        <w:numPr>
          <w:ilvl w:val="0"/>
          <w:numId w:val="8"/>
        </w:numPr>
        <w:spacing w:before="100" w:beforeAutospacing="1" w:after="100" w:afterAutospacing="1"/>
        <w:rPr>
          <w:rFonts w:ascii="Avenir Book" w:hAnsi="Avenir Book"/>
          <w:color w:val="000000"/>
        </w:rPr>
      </w:pPr>
      <w:r w:rsidRPr="00F57C8E">
        <w:rPr>
          <w:rFonts w:ascii="Avenir Book" w:hAnsi="Avenir Book"/>
          <w:color w:val="000000"/>
        </w:rPr>
        <w:t xml:space="preserve">Who </w:t>
      </w:r>
      <w:r>
        <w:rPr>
          <w:rFonts w:ascii="Avenir Book" w:hAnsi="Avenir Book"/>
          <w:color w:val="000000"/>
        </w:rPr>
        <w:t>is</w:t>
      </w:r>
      <w:r w:rsidRPr="00F57C8E">
        <w:rPr>
          <w:rFonts w:ascii="Avenir Book" w:hAnsi="Avenir Book"/>
          <w:color w:val="000000"/>
        </w:rPr>
        <w:t xml:space="preserve"> my audience?</w:t>
      </w:r>
    </w:p>
    <w:p w14:paraId="22214805" w14:textId="77777777" w:rsidR="00F57C8E" w:rsidRPr="00F57C8E" w:rsidRDefault="00F57C8E" w:rsidP="00F57C8E">
      <w:pPr>
        <w:numPr>
          <w:ilvl w:val="0"/>
          <w:numId w:val="8"/>
        </w:numPr>
        <w:spacing w:before="100" w:beforeAutospacing="1" w:after="100" w:afterAutospacing="1"/>
        <w:rPr>
          <w:rFonts w:ascii="Avenir Book" w:hAnsi="Avenir Book"/>
          <w:color w:val="000000"/>
        </w:rPr>
      </w:pPr>
      <w:r w:rsidRPr="00F57C8E">
        <w:rPr>
          <w:rFonts w:ascii="Avenir Book" w:hAnsi="Avenir Book"/>
          <w:color w:val="000000"/>
        </w:rPr>
        <w:t>What is the specific rhetorical context?</w:t>
      </w:r>
    </w:p>
    <w:p w14:paraId="71D4AFF8" w14:textId="77777777" w:rsidR="00F57C8E" w:rsidRPr="00F57C8E" w:rsidRDefault="00F57C8E" w:rsidP="00F57C8E">
      <w:pPr>
        <w:numPr>
          <w:ilvl w:val="0"/>
          <w:numId w:val="8"/>
        </w:numPr>
        <w:spacing w:before="100" w:beforeAutospacing="1" w:after="100" w:afterAutospacing="1"/>
        <w:rPr>
          <w:rFonts w:ascii="Avenir Book" w:hAnsi="Avenir Book"/>
          <w:color w:val="000000"/>
        </w:rPr>
      </w:pPr>
      <w:r w:rsidRPr="00F57C8E">
        <w:rPr>
          <w:rFonts w:ascii="Avenir Book" w:hAnsi="Avenir Book"/>
          <w:color w:val="000000"/>
        </w:rPr>
        <w:t>How does my audience identify linguistically and culturally?</w:t>
      </w:r>
    </w:p>
    <w:p w14:paraId="076FBA3A" w14:textId="77777777" w:rsidR="00F57C8E" w:rsidRPr="00F57C8E" w:rsidRDefault="00F57C8E" w:rsidP="00F57C8E">
      <w:pPr>
        <w:numPr>
          <w:ilvl w:val="0"/>
          <w:numId w:val="8"/>
        </w:numPr>
        <w:spacing w:before="100" w:beforeAutospacing="1" w:after="100" w:afterAutospacing="1"/>
        <w:rPr>
          <w:rFonts w:ascii="Avenir Book" w:hAnsi="Avenir Book"/>
          <w:color w:val="000000"/>
        </w:rPr>
      </w:pPr>
      <w:r w:rsidRPr="00F57C8E">
        <w:rPr>
          <w:rFonts w:ascii="Avenir Book" w:hAnsi="Avenir Book"/>
          <w:color w:val="000000"/>
        </w:rPr>
        <w:t>What are the communication expectations based on my audience's linguistic and cultural identity and the rhetorical context?</w:t>
      </w:r>
    </w:p>
    <w:p w14:paraId="644803BB" w14:textId="77777777" w:rsidR="00F57C8E" w:rsidRPr="00F57C8E" w:rsidRDefault="00F57C8E" w:rsidP="00F57C8E">
      <w:pPr>
        <w:pStyle w:val="NormalWeb"/>
        <w:rPr>
          <w:rFonts w:ascii="Avenir Book" w:hAnsi="Avenir Book"/>
          <w:color w:val="000000"/>
        </w:rPr>
      </w:pPr>
      <w:r w:rsidRPr="00F57C8E">
        <w:rPr>
          <w:rStyle w:val="Strong"/>
          <w:rFonts w:ascii="Avenir Book" w:eastAsiaTheme="majorEastAsia" w:hAnsi="Avenir Book"/>
          <w:color w:val="000000"/>
        </w:rPr>
        <w:t>Step 2: Define Your Position Relative to the Audience and Rhetorical Context</w:t>
      </w:r>
    </w:p>
    <w:p w14:paraId="39C413C5" w14:textId="77777777" w:rsidR="00F57C8E" w:rsidRPr="00F57C8E" w:rsidRDefault="00F57C8E" w:rsidP="00F57C8E">
      <w:pPr>
        <w:numPr>
          <w:ilvl w:val="0"/>
          <w:numId w:val="9"/>
        </w:numPr>
        <w:spacing w:before="100" w:beforeAutospacing="1" w:after="100" w:afterAutospacing="1"/>
        <w:rPr>
          <w:rFonts w:ascii="Avenir Book" w:hAnsi="Avenir Book"/>
          <w:color w:val="000000"/>
        </w:rPr>
      </w:pPr>
      <w:r w:rsidRPr="00F57C8E">
        <w:rPr>
          <w:rFonts w:ascii="Avenir Book" w:hAnsi="Avenir Book"/>
          <w:color w:val="000000"/>
        </w:rPr>
        <w:t>What is my relationship to the audience?</w:t>
      </w:r>
    </w:p>
    <w:p w14:paraId="3237498E" w14:textId="77777777" w:rsidR="00F57C8E" w:rsidRPr="00F57C8E" w:rsidRDefault="00F57C8E" w:rsidP="00F57C8E">
      <w:pPr>
        <w:numPr>
          <w:ilvl w:val="0"/>
          <w:numId w:val="9"/>
        </w:numPr>
        <w:spacing w:before="100" w:beforeAutospacing="1" w:after="100" w:afterAutospacing="1"/>
        <w:rPr>
          <w:rFonts w:ascii="Avenir Book" w:hAnsi="Avenir Book"/>
          <w:color w:val="000000"/>
        </w:rPr>
      </w:pPr>
      <w:r w:rsidRPr="00F57C8E">
        <w:rPr>
          <w:rFonts w:ascii="Avenir Book" w:hAnsi="Avenir Book"/>
          <w:color w:val="000000"/>
        </w:rPr>
        <w:t>What is my role within this rhetorical context?</w:t>
      </w:r>
    </w:p>
    <w:p w14:paraId="0E0D9006" w14:textId="4A23FEF4" w:rsidR="00F57C8E" w:rsidRPr="00F57C8E" w:rsidRDefault="00F57C8E" w:rsidP="00F57C8E">
      <w:pPr>
        <w:numPr>
          <w:ilvl w:val="0"/>
          <w:numId w:val="9"/>
        </w:numPr>
        <w:spacing w:before="100" w:beforeAutospacing="1" w:after="100" w:afterAutospacing="1"/>
        <w:rPr>
          <w:rFonts w:ascii="Avenir Book" w:hAnsi="Avenir Book"/>
          <w:color w:val="000000"/>
        </w:rPr>
      </w:pPr>
      <w:r w:rsidRPr="00F57C8E">
        <w:rPr>
          <w:rFonts w:ascii="Avenir Book" w:hAnsi="Avenir Book"/>
          <w:color w:val="000000"/>
        </w:rPr>
        <w:t xml:space="preserve">How </w:t>
      </w:r>
      <w:r w:rsidR="00CE6D64">
        <w:rPr>
          <w:rFonts w:ascii="Avenir Book" w:hAnsi="Avenir Book"/>
          <w:color w:val="000000"/>
        </w:rPr>
        <w:t>do I</w:t>
      </w:r>
      <w:r w:rsidRPr="00F57C8E">
        <w:rPr>
          <w:rFonts w:ascii="Avenir Book" w:hAnsi="Avenir Book"/>
          <w:color w:val="000000"/>
        </w:rPr>
        <w:t xml:space="preserve"> identify linguistically and culturally?</w:t>
      </w:r>
    </w:p>
    <w:p w14:paraId="395AFBF0" w14:textId="5EA8DFDE" w:rsidR="00F57C8E" w:rsidRPr="00F57C8E" w:rsidRDefault="00F57C8E" w:rsidP="00F57C8E">
      <w:pPr>
        <w:numPr>
          <w:ilvl w:val="0"/>
          <w:numId w:val="9"/>
        </w:numPr>
        <w:spacing w:before="100" w:beforeAutospacing="1" w:after="100" w:afterAutospacing="1"/>
        <w:rPr>
          <w:rFonts w:ascii="Avenir Book" w:hAnsi="Avenir Book"/>
          <w:color w:val="000000"/>
        </w:rPr>
      </w:pPr>
      <w:r w:rsidRPr="00F57C8E">
        <w:rPr>
          <w:rFonts w:ascii="Avenir Book" w:hAnsi="Avenir Book"/>
          <w:color w:val="000000"/>
        </w:rPr>
        <w:t xml:space="preserve">Considering </w:t>
      </w:r>
      <w:r w:rsidR="00CE6D64">
        <w:rPr>
          <w:rFonts w:ascii="Avenir Book" w:hAnsi="Avenir Book"/>
          <w:color w:val="000000"/>
        </w:rPr>
        <w:t>who I am</w:t>
      </w:r>
      <w:r w:rsidRPr="00F57C8E">
        <w:rPr>
          <w:rFonts w:ascii="Avenir Book" w:hAnsi="Avenir Book"/>
          <w:color w:val="000000"/>
        </w:rPr>
        <w:t xml:space="preserve"> </w:t>
      </w:r>
      <w:r w:rsidR="00CE6D64" w:rsidRPr="00F57C8E">
        <w:rPr>
          <w:rFonts w:ascii="Avenir Book" w:hAnsi="Avenir Book"/>
          <w:color w:val="000000"/>
        </w:rPr>
        <w:t>linguistic</w:t>
      </w:r>
      <w:r w:rsidR="00CE6D64">
        <w:rPr>
          <w:rFonts w:ascii="Avenir Book" w:hAnsi="Avenir Book"/>
          <w:color w:val="000000"/>
        </w:rPr>
        <w:t>ally</w:t>
      </w:r>
      <w:r w:rsidRPr="00F57C8E">
        <w:rPr>
          <w:rFonts w:ascii="Avenir Book" w:hAnsi="Avenir Book"/>
          <w:color w:val="000000"/>
        </w:rPr>
        <w:t xml:space="preserve"> and cultural</w:t>
      </w:r>
      <w:r w:rsidR="00CE6D64">
        <w:rPr>
          <w:rFonts w:ascii="Avenir Book" w:hAnsi="Avenir Book"/>
          <w:color w:val="000000"/>
        </w:rPr>
        <w:t>ly</w:t>
      </w:r>
      <w:r w:rsidRPr="00F57C8E">
        <w:rPr>
          <w:rFonts w:ascii="Avenir Book" w:hAnsi="Avenir Book"/>
          <w:color w:val="000000"/>
        </w:rPr>
        <w:t xml:space="preserve"> identity and the rhetorical context, what are </w:t>
      </w:r>
      <w:r w:rsidR="00CE6D64">
        <w:rPr>
          <w:rFonts w:ascii="Avenir Book" w:hAnsi="Avenir Book"/>
          <w:color w:val="000000"/>
        </w:rPr>
        <w:t>the expectations for</w:t>
      </w:r>
      <w:r w:rsidRPr="00F57C8E">
        <w:rPr>
          <w:rFonts w:ascii="Avenir Book" w:hAnsi="Avenir Book"/>
          <w:color w:val="000000"/>
        </w:rPr>
        <w:t xml:space="preserve"> communication?</w:t>
      </w:r>
    </w:p>
    <w:p w14:paraId="72800425" w14:textId="4A8D9340" w:rsidR="00F57C8E" w:rsidRPr="00CE6D64" w:rsidRDefault="00F57C8E" w:rsidP="00F57C8E">
      <w:pPr>
        <w:pStyle w:val="NormalWeb"/>
        <w:rPr>
          <w:rFonts w:ascii="Avenir Book" w:eastAsiaTheme="majorEastAsia" w:hAnsi="Avenir Book"/>
          <w:color w:val="000000"/>
        </w:rPr>
      </w:pPr>
      <w:r w:rsidRPr="00F57C8E">
        <w:rPr>
          <w:rStyle w:val="Strong"/>
          <w:rFonts w:ascii="Avenir Book" w:eastAsiaTheme="majorEastAsia" w:hAnsi="Avenir Book"/>
          <w:color w:val="000000"/>
        </w:rPr>
        <w:t>Step 3: Explore Linguistic and Rhetorical Options</w:t>
      </w:r>
      <w:r w:rsidRPr="00F57C8E">
        <w:rPr>
          <w:rStyle w:val="apple-converted-space"/>
          <w:rFonts w:ascii="Avenir Book" w:eastAsiaTheme="majorEastAsia" w:hAnsi="Avenir Book"/>
          <w:color w:val="000000"/>
        </w:rPr>
        <w:t> </w:t>
      </w:r>
      <w:r w:rsidR="00CE6D64">
        <w:rPr>
          <w:rStyle w:val="apple-converted-space"/>
          <w:rFonts w:ascii="Avenir Book" w:eastAsiaTheme="majorEastAsia" w:hAnsi="Avenir Book"/>
          <w:color w:val="000000"/>
        </w:rPr>
        <w:br/>
      </w:r>
      <w:r w:rsidRPr="00F57C8E">
        <w:rPr>
          <w:rFonts w:ascii="Avenir Book" w:hAnsi="Avenir Book"/>
          <w:color w:val="000000"/>
        </w:rPr>
        <w:t xml:space="preserve">Students evaluate their linguistic and rhetorical options for presenting their ideas, </w:t>
      </w:r>
      <w:proofErr w:type="gramStart"/>
      <w:r w:rsidRPr="00F57C8E">
        <w:rPr>
          <w:rFonts w:ascii="Avenir Book" w:hAnsi="Avenir Book"/>
          <w:color w:val="000000"/>
        </w:rPr>
        <w:t>taking into account</w:t>
      </w:r>
      <w:proofErr w:type="gramEnd"/>
      <w:r w:rsidRPr="00F57C8E">
        <w:rPr>
          <w:rFonts w:ascii="Avenir Book" w:hAnsi="Avenir Book"/>
          <w:color w:val="000000"/>
        </w:rPr>
        <w:t xml:space="preserve"> their audience, rhetorical context, and personal linguistic and cultural identity. They assess various options based on their communicative effectiveness and the implications of each choice.</w:t>
      </w:r>
    </w:p>
    <w:p w14:paraId="342BF71A" w14:textId="77777777" w:rsidR="00F57C8E" w:rsidRPr="00F57C8E" w:rsidRDefault="00F57C8E" w:rsidP="00F57C8E">
      <w:pPr>
        <w:numPr>
          <w:ilvl w:val="0"/>
          <w:numId w:val="10"/>
        </w:numPr>
        <w:spacing w:before="100" w:beforeAutospacing="1" w:after="100" w:afterAutospacing="1"/>
        <w:rPr>
          <w:rFonts w:ascii="Avenir Book" w:hAnsi="Avenir Book"/>
          <w:color w:val="000000"/>
        </w:rPr>
      </w:pPr>
      <w:r w:rsidRPr="00F57C8E">
        <w:rPr>
          <w:rFonts w:ascii="Avenir Book" w:hAnsi="Avenir Book"/>
          <w:color w:val="000000"/>
        </w:rPr>
        <w:t>What are my options for communicating with my intended audience?</w:t>
      </w:r>
    </w:p>
    <w:p w14:paraId="15B37D6F" w14:textId="77777777" w:rsidR="00F57C8E" w:rsidRPr="00F57C8E" w:rsidRDefault="00F57C8E" w:rsidP="00F57C8E">
      <w:pPr>
        <w:numPr>
          <w:ilvl w:val="0"/>
          <w:numId w:val="10"/>
        </w:numPr>
        <w:spacing w:before="100" w:beforeAutospacing="1" w:after="100" w:afterAutospacing="1"/>
        <w:rPr>
          <w:rFonts w:ascii="Avenir Book" w:hAnsi="Avenir Book"/>
          <w:color w:val="000000"/>
        </w:rPr>
      </w:pPr>
      <w:r w:rsidRPr="00F57C8E">
        <w:rPr>
          <w:rFonts w:ascii="Avenir Book" w:hAnsi="Avenir Book"/>
          <w:color w:val="000000"/>
        </w:rPr>
        <w:t>How does each option affect my ability to connect with my audience?</w:t>
      </w:r>
    </w:p>
    <w:p w14:paraId="21DFCEC3" w14:textId="77777777" w:rsidR="00F57C8E" w:rsidRPr="00F57C8E" w:rsidRDefault="00F57C8E" w:rsidP="00F57C8E">
      <w:pPr>
        <w:numPr>
          <w:ilvl w:val="0"/>
          <w:numId w:val="10"/>
        </w:numPr>
        <w:spacing w:before="100" w:beforeAutospacing="1" w:after="100" w:afterAutospacing="1"/>
        <w:rPr>
          <w:rFonts w:ascii="Avenir Book" w:hAnsi="Avenir Book"/>
          <w:color w:val="000000"/>
        </w:rPr>
      </w:pPr>
      <w:r w:rsidRPr="00F57C8E">
        <w:rPr>
          <w:rFonts w:ascii="Avenir Book" w:hAnsi="Avenir Book"/>
          <w:color w:val="000000"/>
        </w:rPr>
        <w:t>What are the advantages and disadvantages of each option in terms of audience engagement?</w:t>
      </w:r>
    </w:p>
    <w:p w14:paraId="220BD49A" w14:textId="77777777" w:rsidR="00F57C8E" w:rsidRPr="00F57C8E" w:rsidRDefault="00F57C8E" w:rsidP="00F57C8E">
      <w:pPr>
        <w:pStyle w:val="NormalWeb"/>
        <w:rPr>
          <w:rFonts w:ascii="Avenir Book" w:hAnsi="Avenir Book"/>
          <w:color w:val="000000"/>
        </w:rPr>
      </w:pPr>
      <w:r w:rsidRPr="00F57C8E">
        <w:rPr>
          <w:rStyle w:val="Strong"/>
          <w:rFonts w:ascii="Avenir Book" w:eastAsiaTheme="majorEastAsia" w:hAnsi="Avenir Book"/>
          <w:color w:val="000000"/>
        </w:rPr>
        <w:t>Step 4: Select and Justify a Linguistic/Rhetorical Approach</w:t>
      </w:r>
      <w:r w:rsidRPr="00F57C8E">
        <w:rPr>
          <w:rStyle w:val="apple-converted-space"/>
          <w:rFonts w:ascii="Avenir Book" w:eastAsiaTheme="majorEastAsia" w:hAnsi="Avenir Book"/>
          <w:color w:val="000000"/>
        </w:rPr>
        <w:t> </w:t>
      </w:r>
      <w:r w:rsidRPr="00F57C8E">
        <w:rPr>
          <w:rFonts w:ascii="Avenir Book" w:hAnsi="Avenir Book"/>
          <w:color w:val="000000"/>
        </w:rPr>
        <w:t>Students make intentional choices about their linguistic and rhetorical strategies, reflecting on their appropriateness and potential impact.</w:t>
      </w:r>
    </w:p>
    <w:p w14:paraId="3AE7CF8B" w14:textId="77777777" w:rsidR="00F57C8E" w:rsidRPr="00F57C8E" w:rsidRDefault="00F57C8E" w:rsidP="00F57C8E">
      <w:pPr>
        <w:numPr>
          <w:ilvl w:val="0"/>
          <w:numId w:val="11"/>
        </w:numPr>
        <w:spacing w:before="100" w:beforeAutospacing="1" w:after="100" w:afterAutospacing="1"/>
        <w:rPr>
          <w:rFonts w:ascii="Avenir Book" w:hAnsi="Avenir Book"/>
          <w:color w:val="000000"/>
        </w:rPr>
      </w:pPr>
      <w:r w:rsidRPr="00F57C8E">
        <w:rPr>
          <w:rFonts w:ascii="Avenir Book" w:hAnsi="Avenir Book"/>
          <w:color w:val="000000"/>
        </w:rPr>
        <w:lastRenderedPageBreak/>
        <w:t>Which linguistic and rhetorical approach do I find most suitable, and why?</w:t>
      </w:r>
    </w:p>
    <w:p w14:paraId="6A11D8CB" w14:textId="77777777" w:rsidR="00F57C8E" w:rsidRPr="00F57C8E" w:rsidRDefault="00F57C8E" w:rsidP="00F57C8E">
      <w:pPr>
        <w:numPr>
          <w:ilvl w:val="0"/>
          <w:numId w:val="11"/>
        </w:numPr>
        <w:spacing w:before="100" w:beforeAutospacing="1" w:after="100" w:afterAutospacing="1"/>
        <w:rPr>
          <w:rFonts w:ascii="Avenir Book" w:hAnsi="Avenir Book"/>
          <w:color w:val="000000"/>
        </w:rPr>
      </w:pPr>
      <w:r w:rsidRPr="00F57C8E">
        <w:rPr>
          <w:rFonts w:ascii="Avenir Book" w:hAnsi="Avenir Book"/>
          <w:color w:val="000000"/>
        </w:rPr>
        <w:t>What are the possible drawbacks of this approach given my audience, rhetorical context, and my own linguistic and cultural identity?</w:t>
      </w:r>
    </w:p>
    <w:p w14:paraId="49B6C0A8" w14:textId="77777777" w:rsidR="00F57C8E" w:rsidRPr="00F57C8E" w:rsidRDefault="00F57C8E" w:rsidP="00F57C8E">
      <w:pPr>
        <w:numPr>
          <w:ilvl w:val="0"/>
          <w:numId w:val="11"/>
        </w:numPr>
        <w:spacing w:before="100" w:beforeAutospacing="1" w:after="100" w:afterAutospacing="1"/>
        <w:rPr>
          <w:rFonts w:ascii="Avenir Book" w:hAnsi="Avenir Book"/>
          <w:color w:val="000000"/>
        </w:rPr>
      </w:pPr>
      <w:r w:rsidRPr="00F57C8E">
        <w:rPr>
          <w:rFonts w:ascii="Avenir Book" w:hAnsi="Avenir Book"/>
          <w:color w:val="000000"/>
        </w:rPr>
        <w:t>How will I address these drawbacks to ensure my message is effectively received?</w:t>
      </w:r>
    </w:p>
    <w:p w14:paraId="0309CFDE" w14:textId="77777777" w:rsidR="00F57C8E" w:rsidRPr="00F57C8E" w:rsidRDefault="00F57C8E" w:rsidP="00F57C8E">
      <w:pPr>
        <w:pStyle w:val="NormalWeb"/>
        <w:rPr>
          <w:rFonts w:ascii="Avenir Book" w:hAnsi="Avenir Book"/>
          <w:color w:val="000000"/>
        </w:rPr>
      </w:pPr>
      <w:r w:rsidRPr="00F57C8E">
        <w:rPr>
          <w:rStyle w:val="Strong"/>
          <w:rFonts w:ascii="Avenir Book" w:eastAsiaTheme="majorEastAsia" w:hAnsi="Avenir Book"/>
          <w:color w:val="000000"/>
        </w:rPr>
        <w:t>Step 5: Identify Appropriate Support and Sources</w:t>
      </w:r>
      <w:r w:rsidRPr="00F57C8E">
        <w:rPr>
          <w:rStyle w:val="apple-converted-space"/>
          <w:rFonts w:ascii="Avenir Book" w:eastAsiaTheme="majorEastAsia" w:hAnsi="Avenir Book"/>
          <w:color w:val="000000"/>
        </w:rPr>
        <w:t> </w:t>
      </w:r>
      <w:r w:rsidRPr="00F57C8E">
        <w:rPr>
          <w:rFonts w:ascii="Avenir Book" w:hAnsi="Avenir Book"/>
          <w:color w:val="000000"/>
        </w:rPr>
        <w:t>Students determine the types of support and sources that will best resonate with their audience and align with their chosen linguistic and rhetorical approach.</w:t>
      </w:r>
    </w:p>
    <w:p w14:paraId="2A781B2B" w14:textId="77777777" w:rsidR="00F57C8E" w:rsidRPr="00F57C8E" w:rsidRDefault="00F57C8E" w:rsidP="00F57C8E">
      <w:pPr>
        <w:numPr>
          <w:ilvl w:val="0"/>
          <w:numId w:val="12"/>
        </w:numPr>
        <w:spacing w:before="100" w:beforeAutospacing="1" w:after="100" w:afterAutospacing="1"/>
        <w:rPr>
          <w:rFonts w:ascii="Avenir Book" w:hAnsi="Avenir Book"/>
          <w:color w:val="000000"/>
        </w:rPr>
      </w:pPr>
      <w:r w:rsidRPr="00F57C8E">
        <w:rPr>
          <w:rFonts w:ascii="Avenir Book" w:hAnsi="Avenir Book"/>
          <w:color w:val="000000"/>
        </w:rPr>
        <w:t>What types of support or sources will appeal most to my audience and why?</w:t>
      </w:r>
    </w:p>
    <w:p w14:paraId="5CB6F7D8" w14:textId="77777777" w:rsidR="00F57C8E" w:rsidRPr="00F57C8E" w:rsidRDefault="00F57C8E" w:rsidP="00F57C8E">
      <w:pPr>
        <w:numPr>
          <w:ilvl w:val="0"/>
          <w:numId w:val="12"/>
        </w:numPr>
        <w:spacing w:before="100" w:beforeAutospacing="1" w:after="100" w:afterAutospacing="1"/>
        <w:rPr>
          <w:rFonts w:ascii="Avenir Book" w:hAnsi="Avenir Book"/>
          <w:color w:val="000000"/>
        </w:rPr>
      </w:pPr>
      <w:r w:rsidRPr="00F57C8E">
        <w:rPr>
          <w:rFonts w:ascii="Avenir Book" w:hAnsi="Avenir Book"/>
          <w:color w:val="000000"/>
        </w:rPr>
        <w:t>Which sources are most compatible with my linguistic and rhetorical approach?</w:t>
      </w:r>
    </w:p>
    <w:p w14:paraId="724F054A" w14:textId="77777777" w:rsidR="00F57C8E" w:rsidRPr="00F57C8E" w:rsidRDefault="00F57C8E" w:rsidP="00F57C8E">
      <w:pPr>
        <w:numPr>
          <w:ilvl w:val="0"/>
          <w:numId w:val="12"/>
        </w:numPr>
        <w:spacing w:before="100" w:beforeAutospacing="1" w:after="100" w:afterAutospacing="1"/>
        <w:rPr>
          <w:rFonts w:ascii="Avenir Book" w:hAnsi="Avenir Book"/>
          <w:color w:val="000000"/>
        </w:rPr>
      </w:pPr>
      <w:r w:rsidRPr="00F57C8E">
        <w:rPr>
          <w:rFonts w:ascii="Avenir Book" w:hAnsi="Avenir Book"/>
          <w:color w:val="000000"/>
        </w:rPr>
        <w:t>How can I incorporate sources that challenge or extend my audience’s perspectives?</w:t>
      </w:r>
    </w:p>
    <w:p w14:paraId="7F8D3C2E" w14:textId="4897A65A" w:rsidR="00CE6D64" w:rsidRPr="00CE6D64" w:rsidRDefault="00F57C8E" w:rsidP="00CE6D64">
      <w:pPr>
        <w:numPr>
          <w:ilvl w:val="0"/>
          <w:numId w:val="12"/>
        </w:numPr>
        <w:spacing w:before="100" w:beforeAutospacing="1" w:after="100" w:afterAutospacing="1"/>
        <w:rPr>
          <w:rFonts w:ascii="Avenir Book" w:hAnsi="Avenir Book"/>
          <w:color w:val="000000"/>
        </w:rPr>
      </w:pPr>
      <w:r w:rsidRPr="00F57C8E">
        <w:rPr>
          <w:rFonts w:ascii="Avenir Book" w:hAnsi="Avenir Book"/>
          <w:color w:val="000000"/>
        </w:rPr>
        <w:t>How can I ensure these sources are accessible and relevant to my audience?</w:t>
      </w:r>
    </w:p>
    <w:p w14:paraId="026B100E" w14:textId="7CD5B311" w:rsidR="00CE6D64" w:rsidRPr="00F57C8E" w:rsidRDefault="00CE6D64" w:rsidP="00CE6D64">
      <w:pPr>
        <w:pStyle w:val="NormalWeb"/>
        <w:rPr>
          <w:rFonts w:ascii="Avenir Book" w:hAnsi="Avenir Book"/>
          <w:color w:val="000000"/>
        </w:rPr>
      </w:pPr>
      <w:r w:rsidRPr="00F57C8E">
        <w:rPr>
          <w:rFonts w:ascii="Avenir Book" w:hAnsi="Avenir Book"/>
          <w:color w:val="000000"/>
        </w:rPr>
        <w:t>This process emphasizes rhetorical sophistication over grammatical precision. As a low-stakes, writing-to-learn exercise, it is crucial for instructor feedback to prioritize the depth of critical thinking and the significance of rhetorical decisions, rather than focusing on grammar or sentence-level issues. In essence, feedback should center on the clarity and relevance of students’ thoughts rather than striving for linguistic perfection. By integrating these steps into your writing instruction, you help students develop a more sophisticated understanding of their rhetorical strategies and linguistic choices, ultimately fostering greater linguistic agility and rhetorical effectiveness</w:t>
      </w:r>
      <w:r>
        <w:rPr>
          <w:rFonts w:ascii="Avenir Book" w:hAnsi="Avenir Book"/>
          <w:color w:val="000000"/>
        </w:rPr>
        <w:t>.</w:t>
      </w:r>
    </w:p>
    <w:p w14:paraId="1D4F332D" w14:textId="77777777" w:rsidR="00CE6D64" w:rsidRDefault="00CE6D64" w:rsidP="00CE6D64">
      <w:pPr>
        <w:spacing w:before="100" w:beforeAutospacing="1" w:after="100" w:afterAutospacing="1"/>
        <w:rPr>
          <w:rFonts w:ascii="Avenir Book" w:hAnsi="Avenir Book"/>
          <w:color w:val="000000"/>
        </w:rPr>
      </w:pPr>
    </w:p>
    <w:p w14:paraId="1C9DFEBB" w14:textId="77777777" w:rsidR="00CE6D64" w:rsidRDefault="00CE6D64" w:rsidP="00CE6D64">
      <w:pPr>
        <w:spacing w:before="100" w:beforeAutospacing="1" w:after="100" w:afterAutospacing="1"/>
        <w:rPr>
          <w:rFonts w:ascii="Avenir Book" w:hAnsi="Avenir Book"/>
          <w:color w:val="000000"/>
        </w:rPr>
      </w:pPr>
    </w:p>
    <w:p w14:paraId="4ADB6650" w14:textId="77777777" w:rsidR="00AF453F" w:rsidRDefault="00AF453F" w:rsidP="00AF453F">
      <w:pPr>
        <w:spacing w:before="100" w:beforeAutospacing="1" w:after="100" w:afterAutospacing="1"/>
        <w:rPr>
          <w:rFonts w:ascii="Avenir Book" w:hAnsi="Avenir Book"/>
          <w:color w:val="000000"/>
        </w:rPr>
      </w:pPr>
    </w:p>
    <w:p w14:paraId="558A11E8" w14:textId="77777777" w:rsidR="00AF453F" w:rsidRPr="0024408E" w:rsidRDefault="00AF453F" w:rsidP="00AF453F">
      <w:pPr>
        <w:pStyle w:val="NormalWeb"/>
        <w:rPr>
          <w:rFonts w:ascii="Avenir Book" w:hAnsi="Avenir Book"/>
        </w:rPr>
      </w:pPr>
      <w:r>
        <w:rPr>
          <w:rFonts w:ascii="Avenir Book" w:hAnsi="Avenir Book"/>
        </w:rPr>
        <w:t xml:space="preserve">Williams, J. L. (2021). A framework for </w:t>
      </w:r>
      <w:proofErr w:type="spellStart"/>
      <w:r>
        <w:rPr>
          <w:rFonts w:ascii="Avenir Book" w:hAnsi="Avenir Book"/>
        </w:rPr>
        <w:t>raciolinguistically</w:t>
      </w:r>
      <w:proofErr w:type="spellEnd"/>
      <w:r>
        <w:rPr>
          <w:rFonts w:ascii="Avenir Book" w:hAnsi="Avenir Book"/>
        </w:rPr>
        <w:t xml:space="preserve"> just literacy instruction. Williams Higher Ed. </w:t>
      </w:r>
      <w:hyperlink r:id="rId5" w:history="1">
        <w:r w:rsidRPr="00624B2A">
          <w:rPr>
            <w:rStyle w:val="Hyperlink"/>
            <w:rFonts w:ascii="Avenir Book" w:hAnsi="Avenir Book"/>
          </w:rPr>
          <w:t>https://williamshighered.com/wp-content/uploads/2021/11/Raciolinguistic-Justice-Framework.pdf</w:t>
        </w:r>
      </w:hyperlink>
      <w:r>
        <w:rPr>
          <w:rFonts w:ascii="Avenir Book" w:hAnsi="Avenir Book"/>
        </w:rPr>
        <w:t xml:space="preserve"> </w:t>
      </w:r>
    </w:p>
    <w:p w14:paraId="7BC6F7E4" w14:textId="77777777" w:rsidR="00AF453F" w:rsidRPr="00F57C8E" w:rsidRDefault="00AF453F" w:rsidP="00AF453F">
      <w:pPr>
        <w:spacing w:before="100" w:beforeAutospacing="1" w:after="100" w:afterAutospacing="1"/>
        <w:rPr>
          <w:rFonts w:ascii="Avenir Book" w:hAnsi="Avenir Book"/>
          <w:color w:val="000000"/>
        </w:rPr>
      </w:pPr>
    </w:p>
    <w:p w14:paraId="658533C3" w14:textId="46979EB3" w:rsidR="00FA2332" w:rsidRPr="00F57C8E" w:rsidRDefault="0075108D" w:rsidP="0024408E">
      <w:pPr>
        <w:pStyle w:val="NormalWeb"/>
        <w:rPr>
          <w:rFonts w:ascii="Avenir Book" w:hAnsi="Avenir Book"/>
        </w:rPr>
      </w:pPr>
      <w:r w:rsidRPr="00F57C8E">
        <w:rPr>
          <w:rFonts w:ascii="Avenir Book" w:hAnsi="Avenir Book"/>
        </w:rPr>
        <w:t xml:space="preserve"> </w:t>
      </w:r>
    </w:p>
    <w:sectPr w:rsidR="00FA2332" w:rsidRPr="00F5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altName w:val="Calibri"/>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64054"/>
    <w:multiLevelType w:val="multilevel"/>
    <w:tmpl w:val="40FED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A1434"/>
    <w:multiLevelType w:val="multilevel"/>
    <w:tmpl w:val="6ED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E474C"/>
    <w:multiLevelType w:val="multilevel"/>
    <w:tmpl w:val="02DE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535C0"/>
    <w:multiLevelType w:val="multilevel"/>
    <w:tmpl w:val="6DE8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417BA"/>
    <w:multiLevelType w:val="multilevel"/>
    <w:tmpl w:val="D8B2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E6C30"/>
    <w:multiLevelType w:val="multilevel"/>
    <w:tmpl w:val="67BE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335A3"/>
    <w:multiLevelType w:val="multilevel"/>
    <w:tmpl w:val="BCBC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F1F50"/>
    <w:multiLevelType w:val="multilevel"/>
    <w:tmpl w:val="F0B0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446A4"/>
    <w:multiLevelType w:val="multilevel"/>
    <w:tmpl w:val="5C52296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411743"/>
    <w:multiLevelType w:val="multilevel"/>
    <w:tmpl w:val="3C42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412E9"/>
    <w:multiLevelType w:val="multilevel"/>
    <w:tmpl w:val="6E20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C1C2A"/>
    <w:multiLevelType w:val="multilevel"/>
    <w:tmpl w:val="5C52296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5984919">
    <w:abstractNumId w:val="5"/>
  </w:num>
  <w:num w:numId="2" w16cid:durableId="1552031819">
    <w:abstractNumId w:val="7"/>
  </w:num>
  <w:num w:numId="3" w16cid:durableId="1364864790">
    <w:abstractNumId w:val="9"/>
  </w:num>
  <w:num w:numId="4" w16cid:durableId="1896620598">
    <w:abstractNumId w:val="0"/>
  </w:num>
  <w:num w:numId="5" w16cid:durableId="852645480">
    <w:abstractNumId w:val="11"/>
  </w:num>
  <w:num w:numId="6" w16cid:durableId="1241334657">
    <w:abstractNumId w:val="8"/>
  </w:num>
  <w:num w:numId="7" w16cid:durableId="1911037998">
    <w:abstractNumId w:val="3"/>
  </w:num>
  <w:num w:numId="8" w16cid:durableId="57287085">
    <w:abstractNumId w:val="1"/>
  </w:num>
  <w:num w:numId="9" w16cid:durableId="2146580817">
    <w:abstractNumId w:val="2"/>
  </w:num>
  <w:num w:numId="10" w16cid:durableId="866874293">
    <w:abstractNumId w:val="4"/>
  </w:num>
  <w:num w:numId="11" w16cid:durableId="1388069026">
    <w:abstractNumId w:val="6"/>
  </w:num>
  <w:num w:numId="12" w16cid:durableId="2032291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FD"/>
    <w:rsid w:val="0014266D"/>
    <w:rsid w:val="0014566E"/>
    <w:rsid w:val="00217E02"/>
    <w:rsid w:val="0024408E"/>
    <w:rsid w:val="00267BF0"/>
    <w:rsid w:val="00477FFB"/>
    <w:rsid w:val="004E3814"/>
    <w:rsid w:val="005D6F80"/>
    <w:rsid w:val="006B71F8"/>
    <w:rsid w:val="00737D4E"/>
    <w:rsid w:val="0075108D"/>
    <w:rsid w:val="009D6D6B"/>
    <w:rsid w:val="00A43EFD"/>
    <w:rsid w:val="00A72215"/>
    <w:rsid w:val="00AC5E90"/>
    <w:rsid w:val="00AF453F"/>
    <w:rsid w:val="00B849F0"/>
    <w:rsid w:val="00BE08B7"/>
    <w:rsid w:val="00CB0BCE"/>
    <w:rsid w:val="00CE6D64"/>
    <w:rsid w:val="00F57C8E"/>
    <w:rsid w:val="00FA2332"/>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3C159"/>
  <w15:chartTrackingRefBased/>
  <w15:docId w15:val="{EBDC07DA-B24A-FA44-93E0-4B737185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E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E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E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E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EFD"/>
    <w:rPr>
      <w:rFonts w:eastAsiaTheme="majorEastAsia" w:cstheme="majorBidi"/>
      <w:color w:val="272727" w:themeColor="text1" w:themeTint="D8"/>
    </w:rPr>
  </w:style>
  <w:style w:type="paragraph" w:styleId="Title">
    <w:name w:val="Title"/>
    <w:basedOn w:val="Normal"/>
    <w:next w:val="Normal"/>
    <w:link w:val="TitleChar"/>
    <w:uiPriority w:val="10"/>
    <w:qFormat/>
    <w:rsid w:val="00A43E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E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E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3EFD"/>
    <w:rPr>
      <w:i/>
      <w:iCs/>
      <w:color w:val="404040" w:themeColor="text1" w:themeTint="BF"/>
    </w:rPr>
  </w:style>
  <w:style w:type="paragraph" w:styleId="ListParagraph">
    <w:name w:val="List Paragraph"/>
    <w:basedOn w:val="Normal"/>
    <w:uiPriority w:val="34"/>
    <w:qFormat/>
    <w:rsid w:val="00A43EFD"/>
    <w:pPr>
      <w:ind w:left="720"/>
      <w:contextualSpacing/>
    </w:pPr>
  </w:style>
  <w:style w:type="character" w:styleId="IntenseEmphasis">
    <w:name w:val="Intense Emphasis"/>
    <w:basedOn w:val="DefaultParagraphFont"/>
    <w:uiPriority w:val="21"/>
    <w:qFormat/>
    <w:rsid w:val="00A43EFD"/>
    <w:rPr>
      <w:i/>
      <w:iCs/>
      <w:color w:val="0F4761" w:themeColor="accent1" w:themeShade="BF"/>
    </w:rPr>
  </w:style>
  <w:style w:type="paragraph" w:styleId="IntenseQuote">
    <w:name w:val="Intense Quote"/>
    <w:basedOn w:val="Normal"/>
    <w:next w:val="Normal"/>
    <w:link w:val="IntenseQuoteChar"/>
    <w:uiPriority w:val="30"/>
    <w:qFormat/>
    <w:rsid w:val="00A43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EFD"/>
    <w:rPr>
      <w:i/>
      <w:iCs/>
      <w:color w:val="0F4761" w:themeColor="accent1" w:themeShade="BF"/>
    </w:rPr>
  </w:style>
  <w:style w:type="character" w:styleId="IntenseReference">
    <w:name w:val="Intense Reference"/>
    <w:basedOn w:val="DefaultParagraphFont"/>
    <w:uiPriority w:val="32"/>
    <w:qFormat/>
    <w:rsid w:val="00A43EFD"/>
    <w:rPr>
      <w:b/>
      <w:bCs/>
      <w:smallCaps/>
      <w:color w:val="0F4761" w:themeColor="accent1" w:themeShade="BF"/>
      <w:spacing w:val="5"/>
    </w:rPr>
  </w:style>
  <w:style w:type="paragraph" w:styleId="NormalWeb">
    <w:name w:val="Normal (Web)"/>
    <w:basedOn w:val="Normal"/>
    <w:uiPriority w:val="99"/>
    <w:unhideWhenUsed/>
    <w:rsid w:val="00A43EF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5108D"/>
    <w:rPr>
      <w:color w:val="467886" w:themeColor="hyperlink"/>
      <w:u w:val="single"/>
    </w:rPr>
  </w:style>
  <w:style w:type="character" w:styleId="UnresolvedMention">
    <w:name w:val="Unresolved Mention"/>
    <w:basedOn w:val="DefaultParagraphFont"/>
    <w:uiPriority w:val="99"/>
    <w:semiHidden/>
    <w:unhideWhenUsed/>
    <w:rsid w:val="0075108D"/>
    <w:rPr>
      <w:color w:val="605E5C"/>
      <w:shd w:val="clear" w:color="auto" w:fill="E1DFDD"/>
    </w:rPr>
  </w:style>
  <w:style w:type="character" w:styleId="Strong">
    <w:name w:val="Strong"/>
    <w:basedOn w:val="DefaultParagraphFont"/>
    <w:uiPriority w:val="22"/>
    <w:qFormat/>
    <w:rsid w:val="00F57C8E"/>
    <w:rPr>
      <w:b/>
      <w:bCs/>
    </w:rPr>
  </w:style>
  <w:style w:type="character" w:customStyle="1" w:styleId="apple-converted-space">
    <w:name w:val="apple-converted-space"/>
    <w:basedOn w:val="DefaultParagraphFont"/>
    <w:rsid w:val="00F5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75462">
      <w:bodyDiv w:val="1"/>
      <w:marLeft w:val="0"/>
      <w:marRight w:val="0"/>
      <w:marTop w:val="0"/>
      <w:marBottom w:val="0"/>
      <w:divBdr>
        <w:top w:val="none" w:sz="0" w:space="0" w:color="auto"/>
        <w:left w:val="none" w:sz="0" w:space="0" w:color="auto"/>
        <w:bottom w:val="none" w:sz="0" w:space="0" w:color="auto"/>
        <w:right w:val="none" w:sz="0" w:space="0" w:color="auto"/>
      </w:divBdr>
      <w:divsChild>
        <w:div w:id="1905798611">
          <w:marLeft w:val="0"/>
          <w:marRight w:val="0"/>
          <w:marTop w:val="0"/>
          <w:marBottom w:val="0"/>
          <w:divBdr>
            <w:top w:val="none" w:sz="0" w:space="0" w:color="auto"/>
            <w:left w:val="none" w:sz="0" w:space="0" w:color="auto"/>
            <w:bottom w:val="none" w:sz="0" w:space="0" w:color="auto"/>
            <w:right w:val="none" w:sz="0" w:space="0" w:color="auto"/>
          </w:divBdr>
          <w:divsChild>
            <w:div w:id="1964772773">
              <w:marLeft w:val="0"/>
              <w:marRight w:val="0"/>
              <w:marTop w:val="0"/>
              <w:marBottom w:val="0"/>
              <w:divBdr>
                <w:top w:val="none" w:sz="0" w:space="0" w:color="auto"/>
                <w:left w:val="none" w:sz="0" w:space="0" w:color="auto"/>
                <w:bottom w:val="none" w:sz="0" w:space="0" w:color="auto"/>
                <w:right w:val="none" w:sz="0" w:space="0" w:color="auto"/>
              </w:divBdr>
              <w:divsChild>
                <w:div w:id="640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0825">
      <w:bodyDiv w:val="1"/>
      <w:marLeft w:val="0"/>
      <w:marRight w:val="0"/>
      <w:marTop w:val="0"/>
      <w:marBottom w:val="0"/>
      <w:divBdr>
        <w:top w:val="none" w:sz="0" w:space="0" w:color="auto"/>
        <w:left w:val="none" w:sz="0" w:space="0" w:color="auto"/>
        <w:bottom w:val="none" w:sz="0" w:space="0" w:color="auto"/>
        <w:right w:val="none" w:sz="0" w:space="0" w:color="auto"/>
      </w:divBdr>
      <w:divsChild>
        <w:div w:id="274799902">
          <w:marLeft w:val="0"/>
          <w:marRight w:val="0"/>
          <w:marTop w:val="0"/>
          <w:marBottom w:val="0"/>
          <w:divBdr>
            <w:top w:val="none" w:sz="0" w:space="0" w:color="auto"/>
            <w:left w:val="none" w:sz="0" w:space="0" w:color="auto"/>
            <w:bottom w:val="none" w:sz="0" w:space="0" w:color="auto"/>
            <w:right w:val="none" w:sz="0" w:space="0" w:color="auto"/>
          </w:divBdr>
          <w:divsChild>
            <w:div w:id="78215333">
              <w:marLeft w:val="0"/>
              <w:marRight w:val="0"/>
              <w:marTop w:val="0"/>
              <w:marBottom w:val="0"/>
              <w:divBdr>
                <w:top w:val="none" w:sz="0" w:space="0" w:color="auto"/>
                <w:left w:val="none" w:sz="0" w:space="0" w:color="auto"/>
                <w:bottom w:val="none" w:sz="0" w:space="0" w:color="auto"/>
                <w:right w:val="none" w:sz="0" w:space="0" w:color="auto"/>
              </w:divBdr>
              <w:divsChild>
                <w:div w:id="19653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0872">
      <w:bodyDiv w:val="1"/>
      <w:marLeft w:val="0"/>
      <w:marRight w:val="0"/>
      <w:marTop w:val="0"/>
      <w:marBottom w:val="0"/>
      <w:divBdr>
        <w:top w:val="none" w:sz="0" w:space="0" w:color="auto"/>
        <w:left w:val="none" w:sz="0" w:space="0" w:color="auto"/>
        <w:bottom w:val="none" w:sz="0" w:space="0" w:color="auto"/>
        <w:right w:val="none" w:sz="0" w:space="0" w:color="auto"/>
      </w:divBdr>
      <w:divsChild>
        <w:div w:id="2129397678">
          <w:marLeft w:val="0"/>
          <w:marRight w:val="0"/>
          <w:marTop w:val="0"/>
          <w:marBottom w:val="0"/>
          <w:divBdr>
            <w:top w:val="none" w:sz="0" w:space="0" w:color="auto"/>
            <w:left w:val="none" w:sz="0" w:space="0" w:color="auto"/>
            <w:bottom w:val="none" w:sz="0" w:space="0" w:color="auto"/>
            <w:right w:val="none" w:sz="0" w:space="0" w:color="auto"/>
          </w:divBdr>
          <w:divsChild>
            <w:div w:id="1518689653">
              <w:marLeft w:val="0"/>
              <w:marRight w:val="0"/>
              <w:marTop w:val="0"/>
              <w:marBottom w:val="0"/>
              <w:divBdr>
                <w:top w:val="none" w:sz="0" w:space="0" w:color="auto"/>
                <w:left w:val="none" w:sz="0" w:space="0" w:color="auto"/>
                <w:bottom w:val="none" w:sz="0" w:space="0" w:color="auto"/>
                <w:right w:val="none" w:sz="0" w:space="0" w:color="auto"/>
              </w:divBdr>
              <w:divsChild>
                <w:div w:id="5990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5569">
      <w:bodyDiv w:val="1"/>
      <w:marLeft w:val="0"/>
      <w:marRight w:val="0"/>
      <w:marTop w:val="0"/>
      <w:marBottom w:val="0"/>
      <w:divBdr>
        <w:top w:val="none" w:sz="0" w:space="0" w:color="auto"/>
        <w:left w:val="none" w:sz="0" w:space="0" w:color="auto"/>
        <w:bottom w:val="none" w:sz="0" w:space="0" w:color="auto"/>
        <w:right w:val="none" w:sz="0" w:space="0" w:color="auto"/>
      </w:divBdr>
      <w:divsChild>
        <w:div w:id="656112463">
          <w:marLeft w:val="0"/>
          <w:marRight w:val="0"/>
          <w:marTop w:val="0"/>
          <w:marBottom w:val="0"/>
          <w:divBdr>
            <w:top w:val="none" w:sz="0" w:space="0" w:color="auto"/>
            <w:left w:val="none" w:sz="0" w:space="0" w:color="auto"/>
            <w:bottom w:val="none" w:sz="0" w:space="0" w:color="auto"/>
            <w:right w:val="none" w:sz="0" w:space="0" w:color="auto"/>
          </w:divBdr>
          <w:divsChild>
            <w:div w:id="938945827">
              <w:marLeft w:val="0"/>
              <w:marRight w:val="0"/>
              <w:marTop w:val="0"/>
              <w:marBottom w:val="0"/>
              <w:divBdr>
                <w:top w:val="none" w:sz="0" w:space="0" w:color="auto"/>
                <w:left w:val="none" w:sz="0" w:space="0" w:color="auto"/>
                <w:bottom w:val="none" w:sz="0" w:space="0" w:color="auto"/>
                <w:right w:val="none" w:sz="0" w:space="0" w:color="auto"/>
              </w:divBdr>
              <w:divsChild>
                <w:div w:id="6538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9511">
      <w:bodyDiv w:val="1"/>
      <w:marLeft w:val="0"/>
      <w:marRight w:val="0"/>
      <w:marTop w:val="0"/>
      <w:marBottom w:val="0"/>
      <w:divBdr>
        <w:top w:val="none" w:sz="0" w:space="0" w:color="auto"/>
        <w:left w:val="none" w:sz="0" w:space="0" w:color="auto"/>
        <w:bottom w:val="none" w:sz="0" w:space="0" w:color="auto"/>
        <w:right w:val="none" w:sz="0" w:space="0" w:color="auto"/>
      </w:divBdr>
    </w:div>
    <w:div w:id="1295402156">
      <w:bodyDiv w:val="1"/>
      <w:marLeft w:val="0"/>
      <w:marRight w:val="0"/>
      <w:marTop w:val="0"/>
      <w:marBottom w:val="0"/>
      <w:divBdr>
        <w:top w:val="none" w:sz="0" w:space="0" w:color="auto"/>
        <w:left w:val="none" w:sz="0" w:space="0" w:color="auto"/>
        <w:bottom w:val="none" w:sz="0" w:space="0" w:color="auto"/>
        <w:right w:val="none" w:sz="0" w:space="0" w:color="auto"/>
      </w:divBdr>
      <w:divsChild>
        <w:div w:id="1833064296">
          <w:marLeft w:val="0"/>
          <w:marRight w:val="0"/>
          <w:marTop w:val="0"/>
          <w:marBottom w:val="0"/>
          <w:divBdr>
            <w:top w:val="none" w:sz="0" w:space="0" w:color="auto"/>
            <w:left w:val="none" w:sz="0" w:space="0" w:color="auto"/>
            <w:bottom w:val="none" w:sz="0" w:space="0" w:color="auto"/>
            <w:right w:val="none" w:sz="0" w:space="0" w:color="auto"/>
          </w:divBdr>
          <w:divsChild>
            <w:div w:id="2098944936">
              <w:marLeft w:val="0"/>
              <w:marRight w:val="0"/>
              <w:marTop w:val="0"/>
              <w:marBottom w:val="0"/>
              <w:divBdr>
                <w:top w:val="none" w:sz="0" w:space="0" w:color="auto"/>
                <w:left w:val="none" w:sz="0" w:space="0" w:color="auto"/>
                <w:bottom w:val="none" w:sz="0" w:space="0" w:color="auto"/>
                <w:right w:val="none" w:sz="0" w:space="0" w:color="auto"/>
              </w:divBdr>
              <w:divsChild>
                <w:div w:id="13304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9162">
      <w:bodyDiv w:val="1"/>
      <w:marLeft w:val="0"/>
      <w:marRight w:val="0"/>
      <w:marTop w:val="0"/>
      <w:marBottom w:val="0"/>
      <w:divBdr>
        <w:top w:val="none" w:sz="0" w:space="0" w:color="auto"/>
        <w:left w:val="none" w:sz="0" w:space="0" w:color="auto"/>
        <w:bottom w:val="none" w:sz="0" w:space="0" w:color="auto"/>
        <w:right w:val="none" w:sz="0" w:space="0" w:color="auto"/>
      </w:divBdr>
      <w:divsChild>
        <w:div w:id="1452626829">
          <w:marLeft w:val="0"/>
          <w:marRight w:val="0"/>
          <w:marTop w:val="0"/>
          <w:marBottom w:val="0"/>
          <w:divBdr>
            <w:top w:val="none" w:sz="0" w:space="0" w:color="auto"/>
            <w:left w:val="none" w:sz="0" w:space="0" w:color="auto"/>
            <w:bottom w:val="none" w:sz="0" w:space="0" w:color="auto"/>
            <w:right w:val="none" w:sz="0" w:space="0" w:color="auto"/>
          </w:divBdr>
          <w:divsChild>
            <w:div w:id="1585650792">
              <w:marLeft w:val="0"/>
              <w:marRight w:val="0"/>
              <w:marTop w:val="0"/>
              <w:marBottom w:val="0"/>
              <w:divBdr>
                <w:top w:val="none" w:sz="0" w:space="0" w:color="auto"/>
                <w:left w:val="none" w:sz="0" w:space="0" w:color="auto"/>
                <w:bottom w:val="none" w:sz="0" w:space="0" w:color="auto"/>
                <w:right w:val="none" w:sz="0" w:space="0" w:color="auto"/>
              </w:divBdr>
              <w:divsChild>
                <w:div w:id="9165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70325">
      <w:bodyDiv w:val="1"/>
      <w:marLeft w:val="0"/>
      <w:marRight w:val="0"/>
      <w:marTop w:val="0"/>
      <w:marBottom w:val="0"/>
      <w:divBdr>
        <w:top w:val="none" w:sz="0" w:space="0" w:color="auto"/>
        <w:left w:val="none" w:sz="0" w:space="0" w:color="auto"/>
        <w:bottom w:val="none" w:sz="0" w:space="0" w:color="auto"/>
        <w:right w:val="none" w:sz="0" w:space="0" w:color="auto"/>
      </w:divBdr>
      <w:divsChild>
        <w:div w:id="1728913169">
          <w:marLeft w:val="0"/>
          <w:marRight w:val="0"/>
          <w:marTop w:val="0"/>
          <w:marBottom w:val="0"/>
          <w:divBdr>
            <w:top w:val="none" w:sz="0" w:space="0" w:color="auto"/>
            <w:left w:val="none" w:sz="0" w:space="0" w:color="auto"/>
            <w:bottom w:val="none" w:sz="0" w:space="0" w:color="auto"/>
            <w:right w:val="none" w:sz="0" w:space="0" w:color="auto"/>
          </w:divBdr>
          <w:divsChild>
            <w:div w:id="429283066">
              <w:marLeft w:val="0"/>
              <w:marRight w:val="0"/>
              <w:marTop w:val="0"/>
              <w:marBottom w:val="0"/>
              <w:divBdr>
                <w:top w:val="none" w:sz="0" w:space="0" w:color="auto"/>
                <w:left w:val="none" w:sz="0" w:space="0" w:color="auto"/>
                <w:bottom w:val="none" w:sz="0" w:space="0" w:color="auto"/>
                <w:right w:val="none" w:sz="0" w:space="0" w:color="auto"/>
              </w:divBdr>
              <w:divsChild>
                <w:div w:id="2589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70163">
      <w:bodyDiv w:val="1"/>
      <w:marLeft w:val="0"/>
      <w:marRight w:val="0"/>
      <w:marTop w:val="0"/>
      <w:marBottom w:val="0"/>
      <w:divBdr>
        <w:top w:val="none" w:sz="0" w:space="0" w:color="auto"/>
        <w:left w:val="none" w:sz="0" w:space="0" w:color="auto"/>
        <w:bottom w:val="none" w:sz="0" w:space="0" w:color="auto"/>
        <w:right w:val="none" w:sz="0" w:space="0" w:color="auto"/>
      </w:divBdr>
      <w:divsChild>
        <w:div w:id="1167476323">
          <w:marLeft w:val="0"/>
          <w:marRight w:val="0"/>
          <w:marTop w:val="0"/>
          <w:marBottom w:val="0"/>
          <w:divBdr>
            <w:top w:val="none" w:sz="0" w:space="0" w:color="auto"/>
            <w:left w:val="none" w:sz="0" w:space="0" w:color="auto"/>
            <w:bottom w:val="none" w:sz="0" w:space="0" w:color="auto"/>
            <w:right w:val="none" w:sz="0" w:space="0" w:color="auto"/>
          </w:divBdr>
          <w:divsChild>
            <w:div w:id="1947732084">
              <w:marLeft w:val="0"/>
              <w:marRight w:val="0"/>
              <w:marTop w:val="0"/>
              <w:marBottom w:val="0"/>
              <w:divBdr>
                <w:top w:val="none" w:sz="0" w:space="0" w:color="auto"/>
                <w:left w:val="none" w:sz="0" w:space="0" w:color="auto"/>
                <w:bottom w:val="none" w:sz="0" w:space="0" w:color="auto"/>
                <w:right w:val="none" w:sz="0" w:space="0" w:color="auto"/>
              </w:divBdr>
              <w:divsChild>
                <w:div w:id="12736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4563">
      <w:bodyDiv w:val="1"/>
      <w:marLeft w:val="0"/>
      <w:marRight w:val="0"/>
      <w:marTop w:val="0"/>
      <w:marBottom w:val="0"/>
      <w:divBdr>
        <w:top w:val="none" w:sz="0" w:space="0" w:color="auto"/>
        <w:left w:val="none" w:sz="0" w:space="0" w:color="auto"/>
        <w:bottom w:val="none" w:sz="0" w:space="0" w:color="auto"/>
        <w:right w:val="none" w:sz="0" w:space="0" w:color="auto"/>
      </w:divBdr>
      <w:divsChild>
        <w:div w:id="1111827668">
          <w:marLeft w:val="0"/>
          <w:marRight w:val="0"/>
          <w:marTop w:val="0"/>
          <w:marBottom w:val="0"/>
          <w:divBdr>
            <w:top w:val="none" w:sz="0" w:space="0" w:color="auto"/>
            <w:left w:val="none" w:sz="0" w:space="0" w:color="auto"/>
            <w:bottom w:val="none" w:sz="0" w:space="0" w:color="auto"/>
            <w:right w:val="none" w:sz="0" w:space="0" w:color="auto"/>
          </w:divBdr>
          <w:divsChild>
            <w:div w:id="1389451292">
              <w:marLeft w:val="0"/>
              <w:marRight w:val="0"/>
              <w:marTop w:val="0"/>
              <w:marBottom w:val="0"/>
              <w:divBdr>
                <w:top w:val="none" w:sz="0" w:space="0" w:color="auto"/>
                <w:left w:val="none" w:sz="0" w:space="0" w:color="auto"/>
                <w:bottom w:val="none" w:sz="0" w:space="0" w:color="auto"/>
                <w:right w:val="none" w:sz="0" w:space="0" w:color="auto"/>
              </w:divBdr>
              <w:divsChild>
                <w:div w:id="18394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0174">
      <w:bodyDiv w:val="1"/>
      <w:marLeft w:val="0"/>
      <w:marRight w:val="0"/>
      <w:marTop w:val="0"/>
      <w:marBottom w:val="0"/>
      <w:divBdr>
        <w:top w:val="none" w:sz="0" w:space="0" w:color="auto"/>
        <w:left w:val="none" w:sz="0" w:space="0" w:color="auto"/>
        <w:bottom w:val="none" w:sz="0" w:space="0" w:color="auto"/>
        <w:right w:val="none" w:sz="0" w:space="0" w:color="auto"/>
      </w:divBdr>
      <w:divsChild>
        <w:div w:id="1910189012">
          <w:marLeft w:val="0"/>
          <w:marRight w:val="0"/>
          <w:marTop w:val="0"/>
          <w:marBottom w:val="0"/>
          <w:divBdr>
            <w:top w:val="none" w:sz="0" w:space="0" w:color="auto"/>
            <w:left w:val="none" w:sz="0" w:space="0" w:color="auto"/>
            <w:bottom w:val="none" w:sz="0" w:space="0" w:color="auto"/>
            <w:right w:val="none" w:sz="0" w:space="0" w:color="auto"/>
          </w:divBdr>
          <w:divsChild>
            <w:div w:id="1762411227">
              <w:marLeft w:val="0"/>
              <w:marRight w:val="0"/>
              <w:marTop w:val="0"/>
              <w:marBottom w:val="0"/>
              <w:divBdr>
                <w:top w:val="none" w:sz="0" w:space="0" w:color="auto"/>
                <w:left w:val="none" w:sz="0" w:space="0" w:color="auto"/>
                <w:bottom w:val="none" w:sz="0" w:space="0" w:color="auto"/>
                <w:right w:val="none" w:sz="0" w:space="0" w:color="auto"/>
              </w:divBdr>
              <w:divsChild>
                <w:div w:id="20413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4704">
      <w:bodyDiv w:val="1"/>
      <w:marLeft w:val="0"/>
      <w:marRight w:val="0"/>
      <w:marTop w:val="0"/>
      <w:marBottom w:val="0"/>
      <w:divBdr>
        <w:top w:val="none" w:sz="0" w:space="0" w:color="auto"/>
        <w:left w:val="none" w:sz="0" w:space="0" w:color="auto"/>
        <w:bottom w:val="none" w:sz="0" w:space="0" w:color="auto"/>
        <w:right w:val="none" w:sz="0" w:space="0" w:color="auto"/>
      </w:divBdr>
      <w:divsChild>
        <w:div w:id="1878931676">
          <w:marLeft w:val="0"/>
          <w:marRight w:val="0"/>
          <w:marTop w:val="0"/>
          <w:marBottom w:val="0"/>
          <w:divBdr>
            <w:top w:val="none" w:sz="0" w:space="0" w:color="auto"/>
            <w:left w:val="none" w:sz="0" w:space="0" w:color="auto"/>
            <w:bottom w:val="none" w:sz="0" w:space="0" w:color="auto"/>
            <w:right w:val="none" w:sz="0" w:space="0" w:color="auto"/>
          </w:divBdr>
          <w:divsChild>
            <w:div w:id="1256472623">
              <w:marLeft w:val="0"/>
              <w:marRight w:val="0"/>
              <w:marTop w:val="0"/>
              <w:marBottom w:val="0"/>
              <w:divBdr>
                <w:top w:val="none" w:sz="0" w:space="0" w:color="auto"/>
                <w:left w:val="none" w:sz="0" w:space="0" w:color="auto"/>
                <w:bottom w:val="none" w:sz="0" w:space="0" w:color="auto"/>
                <w:right w:val="none" w:sz="0" w:space="0" w:color="auto"/>
              </w:divBdr>
              <w:divsChild>
                <w:div w:id="1225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lliamshighered.com/wp-content/uploads/2021/11/Raciolinguistic-Justice-Framewor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Flinchbaugh, Kerri</dc:creator>
  <cp:keywords/>
  <dc:description/>
  <cp:lastModifiedBy>Flinchbaugh, Kerri</cp:lastModifiedBy>
  <cp:revision>2</cp:revision>
  <dcterms:created xsi:type="dcterms:W3CDTF">2024-08-21T16:32:00Z</dcterms:created>
  <dcterms:modified xsi:type="dcterms:W3CDTF">2024-08-21T16:32:00Z</dcterms:modified>
</cp:coreProperties>
</file>