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Syllabus</w:t>
      </w:r>
    </w:p>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English 1100: Foundations of College Writing</w:t>
      </w:r>
    </w:p>
    <w:p w:rsidR="00B710CB" w:rsidRPr="00066393" w:rsidRDefault="00B3172D" w:rsidP="00AA1255">
      <w:pPr>
        <w:suppressAutoHyphens/>
        <w:jc w:val="center"/>
        <w:rPr>
          <w:rFonts w:ascii="Times New Roman" w:hAnsi="Times New Roman" w:cs="Times New Roman"/>
          <w:b/>
          <w:bCs/>
          <w:sz w:val="32"/>
        </w:rPr>
      </w:pPr>
      <w:r>
        <w:rPr>
          <w:rFonts w:ascii="Times New Roman" w:hAnsi="Times New Roman" w:cs="Times New Roman"/>
          <w:b/>
          <w:bCs/>
          <w:sz w:val="32"/>
        </w:rPr>
        <w:t>Fall</w:t>
      </w:r>
      <w:r w:rsidR="00DD5C48">
        <w:rPr>
          <w:rFonts w:ascii="Times New Roman" w:hAnsi="Times New Roman" w:cs="Times New Roman"/>
          <w:b/>
          <w:bCs/>
          <w:sz w:val="32"/>
        </w:rPr>
        <w:t xml:space="preserve"> 2019</w:t>
      </w:r>
    </w:p>
    <w:p w:rsidR="00B710CB" w:rsidRDefault="00B710CB" w:rsidP="00AD4C65">
      <w:pPr>
        <w:suppressAutoHyphens/>
        <w:rPr>
          <w:rFonts w:ascii="Times New Roman" w:hAnsi="Times New Roman" w:cs="Times New Roman"/>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1671AE">
        <w:tc>
          <w:tcPr>
            <w:tcW w:w="9350" w:type="dxa"/>
            <w:shd w:val="clear" w:color="auto" w:fill="CCC0D9" w:themeFill="accent4" w:themeFillTint="66"/>
          </w:tcPr>
          <w:p w:rsidR="00AD4C65" w:rsidRDefault="00AD4C65" w:rsidP="00AD4C65">
            <w:pPr>
              <w:suppressAutoHyphens/>
              <w:rPr>
                <w:rFonts w:ascii="Times New Roman" w:hAnsi="Times New Roman" w:cs="Times New Roman"/>
                <w:b/>
                <w:bCs/>
              </w:rPr>
            </w:pPr>
            <w:r w:rsidRPr="00AD4C65">
              <w:rPr>
                <w:rFonts w:ascii="Times New Roman" w:hAnsi="Times New Roman" w:cs="Times New Roman"/>
                <w:bCs/>
              </w:rPr>
              <w:t xml:space="preserve">This document is designed as a template. Items in boxed areas address instructors. Graduate Teaching Associates (GTAs) are required to use this syllabus. Although other instructors may devise their own assignments, </w:t>
            </w:r>
            <w:r w:rsidRPr="00AD4C65">
              <w:rPr>
                <w:rFonts w:ascii="Times New Roman" w:hAnsi="Times New Roman" w:cs="Times New Roman"/>
                <w:b/>
                <w:bCs/>
              </w:rPr>
              <w:t xml:space="preserve">the bulleted list of course outcomes below in BOLD must appear on the syllabus and the work done in the class should advance these goals. </w:t>
            </w:r>
          </w:p>
          <w:p w:rsidR="007E6481" w:rsidRDefault="007E6481" w:rsidP="00AD4C65">
            <w:pPr>
              <w:suppressAutoHyphens/>
              <w:rPr>
                <w:rFonts w:ascii="Times New Roman" w:hAnsi="Times New Roman" w:cs="Times New Roman"/>
                <w:b/>
                <w:bCs/>
              </w:rPr>
            </w:pPr>
          </w:p>
          <w:p w:rsidR="007E6481" w:rsidRPr="007E6481" w:rsidRDefault="007E6481" w:rsidP="00AD4C65">
            <w:pPr>
              <w:suppressAutoHyphens/>
              <w:rPr>
                <w:rFonts w:ascii="Times New Roman" w:hAnsi="Times New Roman" w:cs="Times New Roman"/>
                <w:bCs/>
              </w:rPr>
            </w:pPr>
            <w:r>
              <w:rPr>
                <w:rFonts w:ascii="Times New Roman" w:hAnsi="Times New Roman" w:cs="Times New Roman"/>
                <w:bCs/>
              </w:rPr>
              <w:t>The Goals and other boiler plate information/policies will be pre-loaded in your Blackboard site for the course.</w:t>
            </w:r>
          </w:p>
          <w:p w:rsidR="00AD4C65" w:rsidRPr="00AD4C65" w:rsidRDefault="00AD4C65" w:rsidP="00AD4C65">
            <w:pPr>
              <w:suppressAutoHyphens/>
              <w:rPr>
                <w:rFonts w:ascii="Times New Roman" w:hAnsi="Times New Roman" w:cs="Times New Roman"/>
                <w:b/>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In addition, </w:t>
            </w:r>
            <w:r w:rsidRPr="00AD4C65">
              <w:rPr>
                <w:rFonts w:ascii="Times New Roman" w:hAnsi="Times New Roman" w:cs="Times New Roman"/>
                <w:b/>
                <w:bCs/>
              </w:rPr>
              <w:t xml:space="preserve">all sections of English 1100 should include an introduction to the library’s databases through a library orientation session </w:t>
            </w:r>
            <w:r w:rsidRPr="00AD4C65">
              <w:rPr>
                <w:rFonts w:ascii="Times New Roman" w:hAnsi="Times New Roman" w:cs="Times New Roman"/>
                <w:bCs/>
              </w:rPr>
              <w:t>(please fill out the online request form—</w:t>
            </w:r>
            <w:r w:rsidR="00B3172D">
              <w:t xml:space="preserve"> </w:t>
            </w:r>
            <w:hyperlink r:id="rId8" w:history="1">
              <w:r w:rsidR="00B3172D" w:rsidRPr="00A6554F">
                <w:rPr>
                  <w:rStyle w:val="Hyperlink"/>
                </w:rPr>
                <w:t>http://lib.ecu.edu/instruction/joyner/</w:t>
              </w:r>
            </w:hyperlink>
            <w:hyperlink r:id="rId9" w:history="1"/>
            <w:r w:rsidRPr="00AD4C65">
              <w:rPr>
                <w:rFonts w:ascii="Times New Roman" w:hAnsi="Times New Roman" w:cs="Times New Roman"/>
                <w:bCs/>
              </w:rPr>
              <w:t>—to arrange for your section’s library orientation)</w:t>
            </w:r>
            <w:r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Pr="00AD4C65">
              <w:rPr>
                <w:rFonts w:ascii="Times New Roman" w:hAnsi="Times New Roman" w:cs="Times New Roman"/>
                <w:bCs/>
              </w:rPr>
              <w:t>This introduction to the research writing process is essential because students are asked to do this kind of work even in their first semester at ECU.</w:t>
            </w:r>
            <w:r w:rsidRPr="00AD4C65">
              <w:rPr>
                <w:rFonts w:ascii="Times New Roman" w:hAnsi="Times New Roman" w:cs="Times New Roman"/>
                <w:b/>
                <w:bCs/>
              </w:rPr>
              <w:t xml:space="preserve"> </w:t>
            </w:r>
            <w:r w:rsidRPr="00AD4C65">
              <w:rPr>
                <w:rFonts w:ascii="Times New Roman" w:hAnsi="Times New Roman" w:cs="Times New Roman"/>
                <w:bCs/>
              </w:rPr>
              <w:t xml:space="preserve">This introduction will also provide a foundation for students to build on later in English 2201. </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hyperlink r:id="rId10" w:history="1">
              <w:r w:rsidRPr="00AD4C65">
                <w:rPr>
                  <w:rStyle w:val="Hyperlink"/>
                  <w:rFonts w:ascii="Times New Roman" w:hAnsi="Times New Roman" w:cs="Times New Roman"/>
                  <w:bCs/>
                </w:rPr>
                <w:t>https://blog.ecu.edu/sites/writingfoundations/wp-login.php</w:t>
              </w:r>
            </w:hyperlink>
            <w:r w:rsidRPr="00AD4C65">
              <w:rPr>
                <w:rFonts w:ascii="Times New Roman" w:hAnsi="Times New Roman" w:cs="Times New Roman"/>
                <w:bCs/>
              </w:rPr>
              <w:t>). If you cannot login, please contact Dr. Tracy Ann Morse (morset@ecu.edu).</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w:t>
            </w:r>
            <w:r w:rsidR="007E6481">
              <w:rPr>
                <w:rFonts w:ascii="Times New Roman" w:hAnsi="Times New Roman" w:cs="Times New Roman"/>
                <w:bCs/>
              </w:rPr>
              <w:t xml:space="preserve">where allowed </w:t>
            </w:r>
            <w:r w:rsidRPr="00AD4C65">
              <w:rPr>
                <w:rFonts w:ascii="Times New Roman" w:hAnsi="Times New Roman" w:cs="Times New Roman"/>
                <w:bCs/>
              </w:rPr>
              <w:t xml:space="preserve">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1"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rsidR="00AD4C65" w:rsidRPr="00997E5F" w:rsidRDefault="00AD4C65" w:rsidP="00AD4C65">
      <w:pPr>
        <w:suppressAutoHyphens/>
        <w:rPr>
          <w:rFonts w:ascii="Times New Roman" w:hAnsi="Times New Roman" w:cs="Times New Roman"/>
          <w:b/>
          <w:bCs/>
        </w:rPr>
      </w:pPr>
    </w:p>
    <w:p w:rsidR="00B710CB" w:rsidRPr="00997E5F" w:rsidRDefault="00B710CB">
      <w:pPr>
        <w:widowControl/>
        <w:overflowPunct/>
        <w:adjustRightInd/>
        <w:spacing w:after="200" w:line="276" w:lineRule="auto"/>
        <w:rPr>
          <w:rFonts w:ascii="Times New Roman" w:hAnsi="Times New Roman" w:cs="Times New Roman"/>
          <w:b/>
          <w:bCs/>
          <w:u w:val="single"/>
        </w:rPr>
      </w:pPr>
      <w:r w:rsidRPr="00997E5F">
        <w:rPr>
          <w:rFonts w:ascii="Times New Roman" w:hAnsi="Times New Roman" w:cs="Times New Roman"/>
          <w:b/>
          <w:bCs/>
          <w:u w:val="single"/>
        </w:rPr>
        <w:br w:type="page"/>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rsidTr="009A4D07">
        <w:tc>
          <w:tcPr>
            <w:tcW w:w="9436" w:type="dxa"/>
            <w:shd w:val="clear" w:color="auto" w:fill="CCC0D9" w:themeFill="accent4" w:themeFillTint="66"/>
          </w:tcPr>
          <w:p w:rsidR="00B710CB" w:rsidRPr="007E1661" w:rsidRDefault="00B710CB" w:rsidP="001671AE">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D01DA0">
              <w:rPr>
                <w:rFonts w:ascii="Times New Roman" w:hAnsi="Times New Roman" w:cs="Times New Roman"/>
              </w:rPr>
              <w:t>GTAs</w:t>
            </w:r>
            <w:r w:rsidRPr="00997E5F">
              <w:rPr>
                <w:rFonts w:ascii="Times New Roman" w:hAnsi="Times New Roman" w:cs="Times New Roman"/>
              </w:rPr>
              <w:t xml:space="preserve"> teaching two sections will have </w:t>
            </w:r>
            <w:r w:rsidRPr="002761BA">
              <w:rPr>
                <w:rFonts w:ascii="Times New Roman" w:hAnsi="Times New Roman" w:cs="Times New Roman"/>
                <w:i/>
              </w:rPr>
              <w:t>five</w:t>
            </w:r>
            <w:r w:rsidRPr="00997E5F">
              <w:rPr>
                <w:rFonts w:ascii="Times New Roman" w:hAnsi="Times New Roman" w:cs="Times New Roman"/>
              </w:rPr>
              <w:t xml:space="preserve"> office hours per a week and those teaching one section will have </w:t>
            </w:r>
            <w:r w:rsidRPr="00444D32">
              <w:rPr>
                <w:rFonts w:ascii="Times New Roman" w:hAnsi="Times New Roman" w:cs="Times New Roman"/>
                <w:i/>
              </w:rPr>
              <w:t>three</w:t>
            </w:r>
            <w:r w:rsidRPr="00997E5F">
              <w:rPr>
                <w:rFonts w:ascii="Times New Roman" w:hAnsi="Times New Roman" w:cs="Times New Roman"/>
              </w:rPr>
              <w:t xml:space="preserve"> </w:t>
            </w:r>
            <w:r w:rsidR="001671AE">
              <w:rPr>
                <w:rFonts w:ascii="Times New Roman" w:hAnsi="Times New Roman" w:cs="Times New Roman"/>
              </w:rPr>
              <w:t xml:space="preserve">office </w:t>
            </w:r>
            <w:r w:rsidRPr="00997E5F">
              <w:rPr>
                <w:rFonts w:ascii="Times New Roman" w:hAnsi="Times New Roman" w:cs="Times New Roman"/>
              </w:rPr>
              <w:t xml:space="preserve">hours per a week. </w:t>
            </w:r>
            <w:r w:rsidR="001671AE">
              <w:rPr>
                <w:rFonts w:ascii="Times New Roman" w:hAnsi="Times New Roman" w:cs="Times New Roman"/>
              </w:rPr>
              <w:t>O</w:t>
            </w:r>
            <w:r w:rsidRPr="00997E5F">
              <w:rPr>
                <w:rFonts w:ascii="Times New Roman" w:hAnsi="Times New Roman" w:cs="Times New Roman"/>
              </w:rPr>
              <w:t xml:space="preserve">ffice hours </w:t>
            </w:r>
            <w:r w:rsidR="001671AE">
              <w:rPr>
                <w:rFonts w:ascii="Times New Roman" w:hAnsi="Times New Roman" w:cs="Times New Roman"/>
              </w:rPr>
              <w:t xml:space="preserve">should be scheduled </w:t>
            </w:r>
            <w:r w:rsidRPr="00997E5F">
              <w:rPr>
                <w:rFonts w:ascii="Times New Roman" w:hAnsi="Times New Roman" w:cs="Times New Roman"/>
              </w:rPr>
              <w:t xml:space="preserve">over two or more days to give students more opportunities to seek assistance.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1060CD">
              <w:rPr>
                <w:rFonts w:ascii="Times New Roman" w:hAnsi="Times New Roman" w:cs="Times New Roman"/>
                <w:b/>
                <w:i/>
                <w:u w:val="single"/>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r w:rsidR="001671AE">
              <w:rPr>
                <w:rFonts w:ascii="Times New Roman" w:hAnsi="Times New Roman" w:cs="Times New Roman"/>
                <w:b/>
              </w:rPr>
              <w:t xml:space="preserve"> </w:t>
            </w:r>
            <w:r w:rsidR="001671AE" w:rsidRPr="001671AE">
              <w:rPr>
                <w:rFonts w:ascii="Times New Roman" w:hAnsi="Times New Roman" w:cs="Times New Roman"/>
              </w:rPr>
              <w:t>You are encouraged to use the same syllabus for multiple sections</w:t>
            </w:r>
            <w:r w:rsidR="001671AE">
              <w:rPr>
                <w:rFonts w:ascii="Times New Roman" w:hAnsi="Times New Roman" w:cs="Times New Roman"/>
              </w:rPr>
              <w:t>.</w:t>
            </w:r>
          </w:p>
        </w:tc>
      </w:tr>
    </w:tbl>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Contact Information and Office Hours</w:t>
      </w:r>
    </w:p>
    <w:p w:rsidR="00EA1A9D" w:rsidRPr="00997E5F" w:rsidRDefault="00EA1A9D" w:rsidP="00EA1A9D">
      <w:pPr>
        <w:rPr>
          <w:rFonts w:ascii="Times New Roman" w:hAnsi="Times New Roman" w:cs="Times New Roman"/>
        </w:rPr>
      </w:pPr>
      <w:r w:rsidRPr="00997E5F">
        <w:rPr>
          <w:rFonts w:ascii="Times New Roman" w:hAnsi="Times New Roman" w:cs="Times New Roman"/>
        </w:rPr>
        <w:t>Instructor</w:t>
      </w:r>
      <w:r>
        <w:rPr>
          <w:rFonts w:ascii="Times New Roman" w:hAnsi="Times New Roman" w:cs="Times New Roman"/>
        </w:rPr>
        <w:t>:</w:t>
      </w:r>
      <w:r w:rsidRPr="00997E5F">
        <w:rPr>
          <w:rFonts w:ascii="Times New Roman" w:hAnsi="Times New Roman" w:cs="Times New Roman"/>
        </w:rPr>
        <w:t xml:space="preserve"> [</w:t>
      </w:r>
      <w:r>
        <w:rPr>
          <w:rFonts w:ascii="Times New Roman" w:hAnsi="Times New Roman" w:cs="Times New Roman"/>
        </w:rPr>
        <w:t xml:space="preserve">Dr., Mr., Ms. or Mx. Last </w:t>
      </w:r>
      <w:r w:rsidRPr="00997E5F">
        <w:rPr>
          <w:rFonts w:ascii="Times New Roman" w:hAnsi="Times New Roman" w:cs="Times New Roman"/>
        </w:rPr>
        <w:t>Name]</w:t>
      </w:r>
    </w:p>
    <w:p w:rsidR="00EA1A9D" w:rsidRPr="00997E5F" w:rsidRDefault="00EA1A9D" w:rsidP="00EA1A9D">
      <w:pPr>
        <w:rPr>
          <w:rFonts w:ascii="Times New Roman" w:hAnsi="Times New Roman" w:cs="Times New Roman"/>
        </w:rPr>
      </w:pPr>
      <w:r w:rsidRPr="00997E5F">
        <w:rPr>
          <w:rFonts w:ascii="Times New Roman" w:hAnsi="Times New Roman" w:cs="Times New Roman"/>
        </w:rPr>
        <w:t>Email: [address]@</w:t>
      </w:r>
      <w:r>
        <w:rPr>
          <w:rFonts w:ascii="Times New Roman" w:hAnsi="Times New Roman" w:cs="Times New Roman"/>
        </w:rPr>
        <w:t>students.</w:t>
      </w:r>
      <w:r w:rsidRPr="00997E5F">
        <w:rPr>
          <w:rFonts w:ascii="Times New Roman" w:hAnsi="Times New Roman" w:cs="Times New Roman"/>
        </w:rPr>
        <w:t>ecu.edu</w:t>
      </w:r>
      <w:r>
        <w:rPr>
          <w:rFonts w:ascii="Times New Roman" w:hAnsi="Times New Roman" w:cs="Times New Roman"/>
        </w:rPr>
        <w:t>/ecu.edu</w:t>
      </w:r>
    </w:p>
    <w:p w:rsidR="00EA1A9D" w:rsidRPr="00444D32" w:rsidRDefault="00EA1A9D" w:rsidP="00EA1A9D">
      <w:r w:rsidRPr="00997E5F">
        <w:rPr>
          <w:rFonts w:ascii="Times New Roman" w:hAnsi="Times New Roman" w:cs="Times New Roman"/>
        </w:rPr>
        <w:t xml:space="preserve">Phone: </w:t>
      </w:r>
      <w:proofErr w:type="gramStart"/>
      <w:r w:rsidRPr="00997E5F">
        <w:rPr>
          <w:rFonts w:ascii="Times New Roman" w:hAnsi="Times New Roman" w:cs="Times New Roman"/>
        </w:rPr>
        <w:t>252.[</w:t>
      </w:r>
      <w:proofErr w:type="gramEnd"/>
      <w:r w:rsidRPr="00997E5F">
        <w:rPr>
          <w:rFonts w:ascii="Times New Roman" w:hAnsi="Times New Roman" w:cs="Times New Roman"/>
        </w:rPr>
        <w:t>office phone number]</w:t>
      </w:r>
      <w:r>
        <w:rPr>
          <w:rFonts w:ascii="Times New Roman" w:hAnsi="Times New Roman" w:cs="Times New Roman"/>
        </w:rPr>
        <w:t xml:space="preserve"> </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[Building and Room number]</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Hours: [days and times]</w:t>
      </w:r>
    </w:p>
    <w:p w:rsidR="00EA1A9D" w:rsidRDefault="00EA1A9D" w:rsidP="00EA1A9D">
      <w:pPr>
        <w:rPr>
          <w:rFonts w:ascii="Times New Roman" w:hAnsi="Times New Roman" w:cs="Times New Roman"/>
        </w:rPr>
      </w:pPr>
      <w:r>
        <w:rPr>
          <w:rFonts w:ascii="Times New Roman" w:hAnsi="Times New Roman" w:cs="Times New Roman"/>
        </w:rPr>
        <w:t>Section</w:t>
      </w:r>
      <w:r w:rsidR="001060CD">
        <w:rPr>
          <w:rFonts w:ascii="Times New Roman" w:hAnsi="Times New Roman" w:cs="Times New Roman"/>
        </w:rPr>
        <w:t>(s)</w:t>
      </w:r>
      <w:r>
        <w:rPr>
          <w:rFonts w:ascii="Times New Roman" w:hAnsi="Times New Roman" w:cs="Times New Roman"/>
        </w:rPr>
        <w:t xml:space="preserve"> and Classroom</w:t>
      </w:r>
      <w:r w:rsidR="001060CD">
        <w:rPr>
          <w:rFonts w:ascii="Times New Roman" w:hAnsi="Times New Roman" w:cs="Times New Roman"/>
        </w:rPr>
        <w:t>(s)</w:t>
      </w:r>
      <w:r>
        <w:rPr>
          <w:rFonts w:ascii="Times New Roman" w:hAnsi="Times New Roman" w:cs="Times New Roman"/>
        </w:rPr>
        <w:t xml:space="preserve">: [include the section numbers and </w:t>
      </w:r>
      <w:r w:rsidRPr="00997E5F">
        <w:rPr>
          <w:rFonts w:ascii="Times New Roman" w:hAnsi="Times New Roman" w:cs="Times New Roman"/>
        </w:rPr>
        <w:t>Building and Room number</w:t>
      </w:r>
      <w:r w:rsidR="001060CD">
        <w:rPr>
          <w:rFonts w:ascii="Times New Roman" w:hAnsi="Times New Roman" w:cs="Times New Roman"/>
        </w:rPr>
        <w:t>s</w:t>
      </w:r>
      <w:r>
        <w:rPr>
          <w:rFonts w:ascii="Times New Roman" w:hAnsi="Times New Roman" w:cs="Times New Roman"/>
        </w:rPr>
        <w:t>]</w:t>
      </w:r>
    </w:p>
    <w:p w:rsidR="00E36EF3" w:rsidRPr="00997E5F" w:rsidRDefault="00E36EF3" w:rsidP="00AA1255">
      <w:pPr>
        <w:rPr>
          <w:rFonts w:ascii="Times New Roman" w:hAnsi="Times New Roman" w:cs="Times New Roman"/>
        </w:rPr>
      </w:pPr>
    </w:p>
    <w:p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rsidR="00B710CB" w:rsidRPr="00997E5F" w:rsidRDefault="00B710CB" w:rsidP="001671AE">
      <w:pPr>
        <w:jc w:val="center"/>
        <w:rPr>
          <w:rFonts w:ascii="Times New Roman" w:hAnsi="Times New Roman" w:cs="Times New Roman"/>
        </w:rPr>
      </w:pPr>
      <w:r w:rsidRPr="00997E5F">
        <w:rPr>
          <w:rFonts w:ascii="Times New Roman" w:hAnsi="Times New Roman" w:cs="Times New Roman"/>
        </w:rPr>
        <w:t>As the semester progresses, keep all of your projects, including all drafts, all peer review comments, and all feedback from me. You will need this material to complete the final major assignment in the course.</w:t>
      </w:r>
    </w:p>
    <w:p w:rsidR="00B710CB" w:rsidRPr="00997E5F" w:rsidRDefault="00B710CB" w:rsidP="00AA1255">
      <w:pPr>
        <w:jc w:val="center"/>
        <w:rPr>
          <w:rFonts w:ascii="Times New Roman" w:hAnsi="Times New Roman" w:cs="Times New Roman"/>
        </w:rPr>
      </w:pPr>
    </w:p>
    <w:p w:rsidR="00EA1A9D" w:rsidRPr="00AA2902" w:rsidRDefault="00EA1A9D" w:rsidP="00EA1A9D">
      <w:pPr>
        <w:rPr>
          <w:rFonts w:ascii="Times New Roman" w:hAnsi="Times New Roman" w:cs="Times New Roman"/>
          <w:b/>
          <w:u w:val="single"/>
        </w:rPr>
      </w:pPr>
      <w:r w:rsidRPr="00AA2902">
        <w:rPr>
          <w:rFonts w:ascii="Times New Roman" w:hAnsi="Times New Roman" w:cs="Times New Roman"/>
          <w:b/>
          <w:u w:val="single"/>
        </w:rPr>
        <w:t>ENGL 1100 Course Description from Catalog 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30" w:type="dxa"/>
            <w:shd w:val="clear" w:color="auto" w:fill="CCC0D9" w:themeFill="accent4" w:themeFillTint="66"/>
          </w:tcPr>
          <w:p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Pr>
          <w:rFonts w:ascii="Times New Roman" w:hAnsi="Times New Roman" w:cs="Times New Roman"/>
        </w:rPr>
        <w:t xml:space="preserve">Foundations of College Writing </w:t>
      </w:r>
      <w:r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sidRPr="00997E5F">
        <w:rPr>
          <w:rFonts w:ascii="Times New Roman" w:hAnsi="Times New Roman" w:cs="Times New Roman"/>
        </w:rPr>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b/>
          <w:u w:val="single"/>
        </w:rPr>
      </w:pPr>
      <w:r w:rsidRPr="00876800">
        <w:rPr>
          <w:rFonts w:ascii="Times New Roman" w:hAnsi="Times New Roman" w:cs="Times New Roman"/>
          <w:b/>
          <w:u w:val="single"/>
        </w:rPr>
        <w:t xml:space="preserve">Written Communication Competency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330"/>
      </w:tblGrid>
      <w:tr w:rsidR="00EA1A9D" w:rsidTr="009A4D07">
        <w:tc>
          <w:tcPr>
            <w:tcW w:w="9350" w:type="dxa"/>
            <w:shd w:val="clear" w:color="auto" w:fill="CCC0D9" w:themeFill="accent4" w:themeFillTint="66"/>
          </w:tcPr>
          <w:p w:rsidR="00EA1A9D" w:rsidRDefault="00EA1A9D" w:rsidP="00EA1A9D">
            <w:pPr>
              <w:rPr>
                <w:rFonts w:ascii="Times New Roman" w:hAnsi="Times New Roman" w:cs="Times New Roman"/>
                <w:b/>
                <w:u w:val="single"/>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sidRPr="00876800">
        <w:rPr>
          <w:rFonts w:ascii="Times New Roman" w:hAnsi="Times New Roman" w:cs="Times New Roman"/>
        </w:rPr>
        <w:t xml:space="preserve">Courses in the writing competency curriculum focus on student aptitudes rather than on a </w:t>
      </w:r>
      <w:proofErr w:type="gramStart"/>
      <w:r w:rsidRPr="00876800">
        <w:rPr>
          <w:rFonts w:ascii="Times New Roman" w:hAnsi="Times New Roman" w:cs="Times New Roman"/>
        </w:rPr>
        <w:t>particular content</w:t>
      </w:r>
      <w:proofErr w:type="gramEnd"/>
      <w:r w:rsidRPr="00876800">
        <w:rPr>
          <w:rFonts w:ascii="Times New Roman" w:hAnsi="Times New Roman" w:cs="Times New Roman"/>
        </w:rPr>
        <w:t xml:space="preserve"> because composing is a recursive process that depends not on specific knowledge but on fluent, flexible, creative thinking. To concentrate on the essentials of composing, the program explicitly treats stages of process such as discovery, drafting, etc. It 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Pr>
          <w:rFonts w:ascii="Times New Roman" w:hAnsi="Times New Roman" w:cs="Times New Roman"/>
          <w:b/>
          <w:u w:val="single"/>
        </w:rPr>
        <w:lastRenderedPageBreak/>
        <w:t>ENGL 1100 Course Student Learning Outcomes</w:t>
      </w:r>
      <w:r w:rsidRPr="00A37EBC">
        <w:rPr>
          <w:rFonts w:ascii="Times New Roman" w:hAnsi="Times New Roman" w:cs="Times New Roman"/>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A1A9D" w:rsidTr="009A4D07">
        <w:tc>
          <w:tcPr>
            <w:tcW w:w="9350" w:type="dxa"/>
            <w:shd w:val="clear" w:color="auto" w:fill="CCC0D9" w:themeFill="accent4" w:themeFillTint="66"/>
          </w:tcPr>
          <w:p w:rsidR="00EA1A9D" w:rsidRDefault="00EA1A9D" w:rsidP="00EA1A9D">
            <w:pPr>
              <w:rPr>
                <w:rFonts w:ascii="Times New Roman" w:hAnsi="Times New Roman" w:cs="Times New Roman"/>
              </w:rPr>
            </w:pPr>
            <w:r>
              <w:rPr>
                <w:rFonts w:ascii="Times New Roman" w:hAnsi="Times New Roman" w:cs="Times New Roman"/>
                <w:bCs/>
              </w:rPr>
              <w:t>The information in this section must be included verbatim. You may add to it, but you may not edit or revise what is below.</w:t>
            </w:r>
          </w:p>
        </w:tc>
      </w:tr>
    </w:tbl>
    <w:p w:rsidR="00EA1A9D" w:rsidRPr="00997E5F" w:rsidRDefault="00EA1A9D" w:rsidP="00EA1A9D">
      <w:pPr>
        <w:rPr>
          <w:rFonts w:ascii="Times New Roman" w:hAnsi="Times New Roman" w:cs="Times New Roman"/>
        </w:rPr>
      </w:pPr>
      <w:r w:rsidRPr="00A37EBC">
        <w:rPr>
          <w:rFonts w:ascii="Times New Roman" w:hAnsi="Times New Roman" w:cs="Times New Roman"/>
        </w:rPr>
        <w:t xml:space="preserve">Students are expected to master the following </w:t>
      </w:r>
      <w:r w:rsidRPr="006D3E92">
        <w:rPr>
          <w:rFonts w:ascii="Times New Roman" w:hAnsi="Times New Roman" w:cs="Times New Roman"/>
        </w:rPr>
        <w:t>Written Communication Competency</w:t>
      </w:r>
      <w:r w:rsidRPr="00A37EBC">
        <w:rPr>
          <w:rFonts w:ascii="Times New Roman" w:hAnsi="Times New Roman" w:cs="Times New Roman"/>
        </w:rPr>
        <w:t>, Course Specific</w:t>
      </w:r>
      <w:r w:rsidR="006D3E92">
        <w:rPr>
          <w:rFonts w:ascii="Times New Roman" w:hAnsi="Times New Roman" w:cs="Times New Roman"/>
        </w:rPr>
        <w:t>, and Writing Intensive</w:t>
      </w:r>
      <w:r w:rsidRPr="00A37EBC">
        <w:rPr>
          <w:rFonts w:ascii="Times New Roman" w:hAnsi="Times New Roman" w:cs="Times New Roman"/>
        </w:rPr>
        <w:t xml:space="preserve"> student learning outcomes: (</w:t>
      </w:r>
      <w:r>
        <w:rPr>
          <w:rFonts w:ascii="Times New Roman" w:hAnsi="Times New Roman" w:cs="Times New Roman"/>
        </w:rPr>
        <w:t>Written Communication Competency = “WC</w:t>
      </w:r>
      <w:r w:rsidRPr="00A37EBC">
        <w:rPr>
          <w:rFonts w:ascii="Times New Roman" w:hAnsi="Times New Roman" w:cs="Times New Roman"/>
        </w:rPr>
        <w:t>,” Course Specific Competency = “CSC,” Writing Intensive Competency = “</w:t>
      </w:r>
      <w:r>
        <w:rPr>
          <w:rFonts w:ascii="Times New Roman" w:hAnsi="Times New Roman" w:cs="Times New Roman"/>
        </w:rPr>
        <w:t>WIC.”)</w:t>
      </w:r>
    </w:p>
    <w:p w:rsidR="00EA1A9D"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Discover significant questions to explore and address via writing</w:t>
      </w:r>
      <w:r>
        <w:rPr>
          <w:rFonts w:ascii="Times New Roman" w:hAnsi="Times New Roman" w:cs="Times New Roman"/>
        </w:rPr>
        <w:t xml:space="preserve"> (CSC1)</w:t>
      </w:r>
    </w:p>
    <w:p w:rsidR="00EA1A9D" w:rsidRPr="00876800"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Create, identify, and engage in significant research questions.</w:t>
      </w:r>
      <w:r>
        <w:rPr>
          <w:rFonts w:ascii="Times New Roman" w:hAnsi="Times New Roman" w:cs="Times New Roman"/>
        </w:rPr>
        <w:t xml:space="preserve"> (WC1)</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Explore the many different purposes of writing, including writing to reflect, analyze, explain, and persuade</w:t>
      </w:r>
      <w:r>
        <w:rPr>
          <w:rFonts w:ascii="Times New Roman" w:hAnsi="Times New Roman" w:cs="Times New Roman"/>
        </w:rPr>
        <w:t xml:space="preserve"> (CSC2)</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Engage rhetorically and integrate a variety of appropriate sources to support a central claim.</w:t>
      </w:r>
      <w:r>
        <w:rPr>
          <w:rFonts w:ascii="Times New Roman" w:hAnsi="Times New Roman" w:cs="Times New Roman"/>
        </w:rPr>
        <w:t xml:space="preserve"> (WC2)</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Practice drafting and revising</w:t>
      </w:r>
      <w:r>
        <w:rPr>
          <w:rFonts w:ascii="Times New Roman" w:hAnsi="Times New Roman" w:cs="Times New Roman"/>
        </w:rPr>
        <w:t>(CSC3)</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 xml:space="preserve">Increase your awareness of organizational strategies and your ability to apply them </w:t>
      </w:r>
      <w:r>
        <w:rPr>
          <w:rFonts w:ascii="Times New Roman" w:hAnsi="Times New Roman" w:cs="Times New Roman"/>
        </w:rPr>
        <w:t>(CSC4)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Become attentive to how audience and purpose affect content, tone, and style</w:t>
      </w:r>
      <w:r>
        <w:rPr>
          <w:rFonts w:ascii="Times New Roman" w:hAnsi="Times New Roman" w:cs="Times New Roman"/>
        </w:rPr>
        <w:t xml:space="preserve"> (CSC5)</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Incorporate sufficient and appropriate details and examples both from your experiences and from secondary research</w:t>
      </w:r>
      <w:r>
        <w:rPr>
          <w:rFonts w:ascii="Times New Roman" w:hAnsi="Times New Roman" w:cs="Times New Roman"/>
        </w:rPr>
        <w:t xml:space="preserve"> (CSC6)</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Express your ideas with clarity and with effective syntax and punctuation</w:t>
      </w:r>
      <w:r>
        <w:rPr>
          <w:rFonts w:ascii="Times New Roman" w:hAnsi="Times New Roman" w:cs="Times New Roman"/>
        </w:rPr>
        <w:t xml:space="preserve"> (CSC7)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Organize sentences and paragraphs to communicate central points with logical connections and a minimum of grammar and punctuation errors. (WC4)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Gain competence in using computer technology in the writing process</w:t>
      </w:r>
      <w:r>
        <w:rPr>
          <w:rFonts w:ascii="Times New Roman" w:hAnsi="Times New Roman" w:cs="Times New Roman"/>
        </w:rPr>
        <w:t xml:space="preserve"> (CSC8)</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Schedule and meet deadlines.</w:t>
      </w:r>
      <w:r>
        <w:rPr>
          <w:rFonts w:ascii="Times New Roman" w:hAnsi="Times New Roman" w:cs="Times New Roman"/>
        </w:rPr>
        <w:t xml:space="preserve"> (CSC9)</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Identify and explain writing strategies used in their writing.</w:t>
      </w:r>
      <w:r>
        <w:rPr>
          <w:rFonts w:ascii="Times New Roman" w:hAnsi="Times New Roman" w:cs="Times New Roman"/>
        </w:rPr>
        <w:t xml:space="preserve"> (WC7)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Use writing to investigate complex, relevant topics and address significant questions through engagement with and effective use of credible sources. (WIC1)</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Produce writing that reflects an awareness of context, purpose, and audience, particularly within the written genres (Including genres that integrate writing with visuals, audio or other multimodal components) of their major disciplines and/or career fields. </w:t>
      </w:r>
      <w:r w:rsidRPr="009A41FB">
        <w:rPr>
          <w:rFonts w:ascii="MS Mincho" w:eastAsia="MS Mincho" w:hAnsi="MS Mincho" w:cs="MS Mincho" w:hint="eastAsia"/>
        </w:rPr>
        <w:t> </w:t>
      </w:r>
      <w:r w:rsidRPr="009A41FB">
        <w:rPr>
          <w:rFonts w:ascii="Times New Roman" w:hAnsi="Times New Roman" w:cs="Times New Roman"/>
        </w:rPr>
        <w:t>(WIC2)</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Demonstrate that they understand writing as a process that can be made more effective though drafting revision. </w:t>
      </w:r>
      <w:r w:rsidRPr="009A41FB">
        <w:rPr>
          <w:rFonts w:ascii="MS Mincho" w:eastAsia="MS Mincho" w:hAnsi="MS Mincho" w:cs="MS Mincho" w:hint="eastAsia"/>
        </w:rPr>
        <w:t> </w:t>
      </w:r>
      <w:r w:rsidRPr="009A41FB">
        <w:rPr>
          <w:rFonts w:ascii="Times New Roman" w:hAnsi="Times New Roman" w:cs="Times New Roman"/>
        </w:rPr>
        <w:t>(WIC3)</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Proofread and edit their own writing, avoiding grammatical and mechanical errors. </w:t>
      </w:r>
      <w:r w:rsidRPr="009A41FB">
        <w:rPr>
          <w:rFonts w:ascii="MS Mincho" w:eastAsia="MS Mincho" w:hAnsi="MS Mincho" w:cs="MS Mincho" w:hint="eastAsia"/>
        </w:rPr>
        <w:t> </w:t>
      </w:r>
      <w:r w:rsidRPr="009A41FB">
        <w:rPr>
          <w:rFonts w:ascii="Times New Roman" w:hAnsi="Times New Roman" w:cs="Times New Roman"/>
        </w:rPr>
        <w:t>(WIC4)</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Assess and explain the major choices that they make in their writing. </w:t>
      </w:r>
      <w:r w:rsidRPr="009A41FB">
        <w:rPr>
          <w:rFonts w:ascii="MS Mincho" w:eastAsia="MS Mincho" w:hAnsi="MS Mincho" w:cs="MS Mincho" w:hint="eastAsia"/>
        </w:rPr>
        <w:t> </w:t>
      </w:r>
      <w:r w:rsidRPr="009A41FB">
        <w:rPr>
          <w:rFonts w:ascii="Times New Roman" w:hAnsi="Times New Roman" w:cs="Times New Roman"/>
        </w:rPr>
        <w:t>(WIC5)</w:t>
      </w:r>
      <w:r w:rsidRPr="009A41FB">
        <w:rPr>
          <w:rFonts w:ascii="MS Mincho" w:hAnsi="MS Mincho" w:cs="MS Mincho"/>
        </w:rPr>
        <w:t> </w:t>
      </w:r>
    </w:p>
    <w:p w:rsidR="00EA1A9D" w:rsidRDefault="00EA1A9D" w:rsidP="00EA1A9D">
      <w:pPr>
        <w:widowControl/>
        <w:tabs>
          <w:tab w:val="left" w:pos="0"/>
          <w:tab w:val="left" w:pos="720"/>
        </w:tabs>
        <w:suppressAutoHyphens/>
        <w:overflowPunct/>
        <w:adjustRightInd/>
        <w:rPr>
          <w:rFonts w:ascii="Times New Roman" w:hAnsi="Times New Roman" w:cs="Times New Roman"/>
        </w:rPr>
      </w:pPr>
    </w:p>
    <w:p w:rsidR="00EA1A9D" w:rsidRPr="00997E5F" w:rsidRDefault="00EA1A9D" w:rsidP="00EA1A9D">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B710CB" w:rsidRDefault="00B710CB" w:rsidP="00AA1255">
      <w:pPr>
        <w:widowControl/>
        <w:overflowPunct/>
        <w:autoSpaceDE w:val="0"/>
        <w:autoSpaceDN w:val="0"/>
        <w:rPr>
          <w:rFonts w:ascii="Times New Roman" w:hAnsi="Times New Roman" w:cs="Times New Roman"/>
          <w:kern w:val="0"/>
        </w:rPr>
      </w:pPr>
    </w:p>
    <w:p w:rsidR="00EA1A9D" w:rsidRDefault="00EA1A9D" w:rsidP="00AA1255">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lastRenderedPageBreak/>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50" w:type="dxa"/>
            <w:shd w:val="clear" w:color="auto" w:fill="CCC0D9" w:themeFill="accent4" w:themeFillTint="66"/>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337086" w:rsidP="00337086">
      <w:pPr>
        <w:widowControl/>
        <w:overflowPunct/>
        <w:autoSpaceDE w:val="0"/>
        <w:autoSpaceDN w:val="0"/>
        <w:rPr>
          <w:rFonts w:ascii="Times New Roman" w:hAnsi="Times New Roman" w:cs="Times New Roman"/>
          <w:kern w:val="0"/>
        </w:rPr>
      </w:pPr>
      <w:r>
        <w:rPr>
          <w:rFonts w:ascii="Times New Roman" w:hAnsi="Times New Roman" w:cs="Times New Roman"/>
          <w:kern w:val="0"/>
        </w:rPr>
        <w:t>English 1100</w:t>
      </w:r>
      <w:r w:rsidRPr="00337086">
        <w:rPr>
          <w:rFonts w:ascii="Times New Roman" w:hAnsi="Times New Roman" w:cs="Times New Roman"/>
          <w:kern w:val="0"/>
        </w:rPr>
        <w:t xml:space="preserve"> is a writing intensive course in the Writing Across the Curriculum Program at East Carolina University. This course will focus on the development of writing skills. This course contributes to the twelve-hour WI requirement for students at ECU. Additional information is available at the following site:</w:t>
      </w:r>
      <w:r>
        <w:rPr>
          <w:rFonts w:ascii="Times New Roman" w:hAnsi="Times New Roman" w:cs="Times New Roman"/>
          <w:kern w:val="0"/>
        </w:rPr>
        <w:t xml:space="preserve"> </w:t>
      </w:r>
      <w:hyperlink r:id="rId12" w:history="1">
        <w:r w:rsidRPr="002B5B93">
          <w:rPr>
            <w:rStyle w:val="Hyperlink"/>
            <w:rFonts w:ascii="Times New Roman" w:hAnsi="Times New Roman" w:cs="Times New Roman"/>
            <w:kern w:val="0"/>
          </w:rPr>
          <w:t>http://www.ecu.edu/cs-acad/fsonline/wc/wc.cfm</w:t>
        </w:r>
      </w:hyperlink>
      <w:r>
        <w:rPr>
          <w:rFonts w:ascii="Times New Roman" w:hAnsi="Times New Roman" w:cs="Times New Roman"/>
          <w:kern w:val="0"/>
        </w:rPr>
        <w:t xml:space="preserve">. </w:t>
      </w:r>
    </w:p>
    <w:p w:rsidR="00337086" w:rsidRDefault="00337086" w:rsidP="00337086">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University Writing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50" w:type="dxa"/>
            <w:shd w:val="clear" w:color="auto" w:fill="CCC0D9" w:themeFill="accent4" w:themeFillTint="66"/>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Blackboard</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iWebfolio</w:t>
      </w:r>
      <w:r>
        <w:rPr>
          <w:rFonts w:ascii="Times New Roman" w:hAnsi="Times New Roman" w:cs="Times New Roman"/>
          <w:kern w:val="0"/>
        </w:rPr>
        <w:t xml:space="preserve">. </w:t>
      </w:r>
    </w:p>
    <w:p w:rsidR="00741C8F" w:rsidRDefault="00741C8F" w:rsidP="00D926FD">
      <w:pPr>
        <w:widowControl/>
        <w:overflowPunct/>
        <w:autoSpaceDE w:val="0"/>
        <w:autoSpaceDN w:val="0"/>
        <w:rPr>
          <w:rFonts w:ascii="Times New Roman" w:hAnsi="Times New Roman" w:cs="Times New Roman"/>
          <w:b/>
          <w:kern w:val="0"/>
        </w:rPr>
      </w:pPr>
    </w:p>
    <w:p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rsidR="00741C8F" w:rsidRPr="00741C8F" w:rsidRDefault="00741C8F" w:rsidP="00741C8F">
      <w:pPr>
        <w:rPr>
          <w:rFonts w:ascii="Times New Roman" w:hAnsi="Times New Roman" w:cs="Times New Roman"/>
        </w:rPr>
      </w:pPr>
      <w:r w:rsidRPr="00741C8F">
        <w:rPr>
          <w:rFonts w:ascii="Times New Roman" w:hAnsi="Times New Roman" w:cs="Times New Roman"/>
        </w:rPr>
        <w:t>This course i</w:t>
      </w:r>
      <w:r>
        <w:rPr>
          <w:rFonts w:ascii="Times New Roman" w:hAnsi="Times New Roman" w:cs="Times New Roman"/>
        </w:rPr>
        <w:t>s designated “writing intensive”</w:t>
      </w:r>
      <w:r w:rsidRPr="00741C8F">
        <w:rPr>
          <w:rFonts w:ascii="Times New Roman" w:hAnsi="Times New Roman" w:cs="Times New Roman"/>
        </w:rPr>
        <w:t xml:space="preserve"> (WI) because, in addition to providing you with important content to learn, it has been designed to help you improve as a</w:t>
      </w:r>
      <w:r w:rsidR="00E77368">
        <w:rPr>
          <w:rFonts w:ascii="Times New Roman" w:hAnsi="Times New Roman" w:cs="Times New Roman"/>
        </w:rPr>
        <w:t xml:space="preserve"> writer. Several years ago, ECU’</w:t>
      </w:r>
      <w:r w:rsidRPr="00741C8F">
        <w:rPr>
          <w:rFonts w:ascii="Times New Roman" w:hAnsi="Times New Roman" w:cs="Times New Roman"/>
        </w:rPr>
        <w:t>s University Writing Program instituted the WI graduation requirement (6 hours of WI coursework beyond</w:t>
      </w:r>
      <w:r w:rsidR="00B24044">
        <w:rPr>
          <w:rFonts w:ascii="Times New Roman" w:hAnsi="Times New Roman" w:cs="Times New Roman"/>
        </w:rPr>
        <w:t xml:space="preserve"> English 1100 and </w:t>
      </w:r>
      <w:r w:rsidRPr="00741C8F">
        <w:rPr>
          <w:rFonts w:ascii="Times New Roman" w:hAnsi="Times New Roman" w:cs="Times New Roman"/>
        </w:rPr>
        <w:t>2201, at least 3 hours of which must be in the major) with the goal of preparing stu</w:t>
      </w:r>
      <w:r w:rsidR="00E77368">
        <w:rPr>
          <w:rFonts w:ascii="Times New Roman" w:hAnsi="Times New Roman" w:cs="Times New Roman"/>
        </w:rPr>
        <w:t xml:space="preserve">dents to be effective writers. </w:t>
      </w:r>
      <w:r w:rsidRPr="00741C8F">
        <w:rPr>
          <w:rFonts w:ascii="Times New Roman" w:hAnsi="Times New Roman" w:cs="Times New Roman"/>
        </w:rPr>
        <w:t xml:space="preserve">As a university, we want to see how well we are doing in meeting that goal.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To assist with this effort, you will submit one major writing project, along with a description of the assignment for that project and brief responses to four questions about your writing</w:t>
      </w:r>
      <w:r w:rsidR="009A4D07">
        <w:rPr>
          <w:rFonts w:ascii="Times New Roman" w:hAnsi="Times New Roman" w:cs="Times New Roman"/>
        </w:rPr>
        <w:t xml:space="preserve"> (your Self-Analytical Writing for ENGL 1100 satisfies this requirement)</w:t>
      </w:r>
      <w:r w:rsidRPr="00741C8F">
        <w:rPr>
          <w:rFonts w:ascii="Times New Roman" w:hAnsi="Times New Roman" w:cs="Times New Roman"/>
        </w:rPr>
        <w:t>, near the end of this course. These materials will be uploaded to yo</w:t>
      </w:r>
      <w:r w:rsidR="00E77368">
        <w:rPr>
          <w:rFonts w:ascii="Times New Roman" w:hAnsi="Times New Roman" w:cs="Times New Roman"/>
        </w:rPr>
        <w:t>ur “University Writing Portfolio,”</w:t>
      </w:r>
      <w:r w:rsidRPr="00741C8F">
        <w:rPr>
          <w:rFonts w:ascii="Times New Roman" w:hAnsi="Times New Roman" w:cs="Times New Roman"/>
        </w:rPr>
        <w:t xml:space="preserve"> which you will access and create (if you have not already done so in a p</w:t>
      </w:r>
      <w:r w:rsidR="00E77368">
        <w:rPr>
          <w:rFonts w:ascii="Times New Roman" w:hAnsi="Times New Roman" w:cs="Times New Roman"/>
        </w:rPr>
        <w:t>revious WI course) through the “student portfolio”</w:t>
      </w:r>
      <w:r w:rsidRPr="00741C8F">
        <w:rPr>
          <w:rFonts w:ascii="Times New Roman" w:hAnsi="Times New Roman" w:cs="Times New Roman"/>
        </w:rPr>
        <w:t xml:space="preserve"> link in </w:t>
      </w:r>
      <w:r w:rsidR="007E1661">
        <w:rPr>
          <w:rFonts w:ascii="Times New Roman" w:hAnsi="Times New Roman" w:cs="Times New Roman"/>
        </w:rPr>
        <w:t>Pirate Port</w:t>
      </w:r>
      <w:r w:rsidR="00F62A9A">
        <w:rPr>
          <w:rFonts w:ascii="Times New Roman" w:hAnsi="Times New Roman" w:cs="Times New Roman"/>
        </w:rPr>
        <w:t xml:space="preserve"> </w:t>
      </w:r>
      <w:r w:rsidR="00F62A9A" w:rsidRPr="004A37DB">
        <w:rPr>
          <w:rFonts w:ascii="Times New Roman" w:hAnsi="Times New Roman" w:cs="Times New Roman"/>
        </w:rPr>
        <w:t>(</w:t>
      </w:r>
      <w:hyperlink r:id="rId13" w:history="1">
        <w:r w:rsidR="00F62A9A" w:rsidRPr="004A37DB">
          <w:rPr>
            <w:rStyle w:val="Hyperlink"/>
            <w:rFonts w:ascii="Times New Roman" w:hAnsi="Times New Roman" w:cs="Times New Roman"/>
          </w:rPr>
          <w:t>https://pirateport.ecu.edu/portal/</w:t>
        </w:r>
      </w:hyperlink>
      <w:r w:rsidR="00F62A9A" w:rsidRPr="004A37DB">
        <w:rPr>
          <w:rFonts w:ascii="Times New Roman" w:hAnsi="Times New Roman" w:cs="Times New Roman"/>
        </w:rPr>
        <w:t>).</w:t>
      </w:r>
      <w:r w:rsidRPr="00741C8F">
        <w:rPr>
          <w:rFonts w:ascii="Times New Roman" w:hAnsi="Times New Roman" w:cs="Times New Roman"/>
        </w:rPr>
        <w:t xml:space="preserve">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 xml:space="preserve">s writing programs meet the needs of ECU students. The assessment work of the University Writing Program has no bearing on your grades: assessments will be done after a student graduates.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rsidR="00741C8F" w:rsidRPr="00741C8F" w:rsidRDefault="00741C8F" w:rsidP="00741C8F">
      <w:pPr>
        <w:rPr>
          <w:rFonts w:ascii="Times New Roman" w:hAnsi="Times New Roman" w:cs="Times New Roman"/>
        </w:rPr>
      </w:pPr>
    </w:p>
    <w:p w:rsidR="00F62A9A" w:rsidRPr="004A37DB" w:rsidRDefault="00F62A9A" w:rsidP="00F62A9A">
      <w:pPr>
        <w:rPr>
          <w:rFonts w:ascii="Times New Roman" w:hAnsi="Times New Roman" w:cs="Times New Roman"/>
        </w:rPr>
      </w:pPr>
      <w:r w:rsidRPr="004A37DB">
        <w:rPr>
          <w:rFonts w:ascii="Times New Roman" w:hAnsi="Times New Roman" w:cs="Times New Roman"/>
        </w:rPr>
        <w:t>Instructions for creating your University Writing Portfolio and uploading your materials are available online (</w:t>
      </w:r>
      <w:hyperlink r:id="rId14" w:history="1">
        <w:r w:rsidR="00337086" w:rsidRPr="002B5B93">
          <w:rPr>
            <w:rStyle w:val="Hyperlink"/>
            <w:rFonts w:ascii="Times New Roman" w:hAnsi="Times New Roman" w:cs="Times New Roman"/>
          </w:rPr>
          <w:t>www.ecu.edu/qep</w:t>
        </w:r>
      </w:hyperlink>
      <w:r w:rsidR="00337086">
        <w:rPr>
          <w:rFonts w:ascii="Times New Roman" w:hAnsi="Times New Roman" w:cs="Times New Roman"/>
        </w:rPr>
        <w:t xml:space="preserve">) </w:t>
      </w:r>
      <w:r w:rsidRPr="004A37DB">
        <w:rPr>
          <w:rFonts w:ascii="Times New Roman" w:hAnsi="Times New Roman" w:cs="Times New Roman"/>
        </w:rPr>
        <w:t>and in person at the University Writing Center (</w:t>
      </w:r>
      <w:hyperlink r:id="rId15" w:history="1">
        <w:r w:rsidRPr="004A37DB">
          <w:rPr>
            <w:rStyle w:val="Hyperlink"/>
            <w:rFonts w:ascii="Times New Roman" w:hAnsi="Times New Roman" w:cs="Times New Roman"/>
          </w:rPr>
          <w:t>www.ecu.edu/writing/uwc</w:t>
        </w:r>
      </w:hyperlink>
      <w:r w:rsidRPr="004A37DB">
        <w:rPr>
          <w:rFonts w:ascii="Times New Roman" w:hAnsi="Times New Roman" w:cs="Times New Roman"/>
        </w:rPr>
        <w:t>), located in Joyner Library.</w:t>
      </w:r>
    </w:p>
    <w:p w:rsidR="00B710CB" w:rsidRPr="00997E5F" w:rsidRDefault="00B710CB" w:rsidP="00AA1255">
      <w:pPr>
        <w:widowControl/>
        <w:overflowPunct/>
        <w:autoSpaceDE w:val="0"/>
        <w:autoSpaceDN w:val="0"/>
        <w:rPr>
          <w:rFonts w:ascii="Times New Roman" w:hAnsi="Times New Roman" w:cs="Times New Roman"/>
          <w:kern w:val="0"/>
        </w:rPr>
      </w:pPr>
    </w:p>
    <w:p w:rsidR="00B710CB" w:rsidRPr="00997E5F"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rsidTr="009A4D07">
        <w:tc>
          <w:tcPr>
            <w:tcW w:w="9335" w:type="dxa"/>
            <w:shd w:val="clear" w:color="auto" w:fill="CCC0D9" w:themeFill="accent4" w:themeFillTint="66"/>
          </w:tcPr>
          <w:p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rsidR="00261A1E" w:rsidRDefault="00261A1E" w:rsidP="00261A1E">
      <w:pPr>
        <w:widowControl/>
        <w:overflowPunct/>
        <w:adjustRightInd/>
        <w:ind w:left="720" w:hanging="720"/>
        <w:rPr>
          <w:rFonts w:ascii="Times New Roman" w:eastAsia="Calibri" w:hAnsi="Times New Roman" w:cs="Times New Roman"/>
          <w:kern w:val="0"/>
        </w:rPr>
      </w:pPr>
      <w:proofErr w:type="spellStart"/>
      <w:r w:rsidRPr="00261A1E">
        <w:rPr>
          <w:rFonts w:ascii="Times New Roman" w:eastAsia="Calibri" w:hAnsi="Times New Roman" w:cs="Times New Roman"/>
          <w:kern w:val="0"/>
        </w:rPr>
        <w:t>Louv</w:t>
      </w:r>
      <w:proofErr w:type="spellEnd"/>
      <w:r w:rsidRPr="00261A1E">
        <w:rPr>
          <w:rFonts w:ascii="Times New Roman" w:eastAsia="Calibri" w:hAnsi="Times New Roman" w:cs="Times New Roman"/>
          <w:kern w:val="0"/>
        </w:rPr>
        <w:t xml:space="preserve">, Richard. </w:t>
      </w:r>
      <w:r w:rsidRPr="00261A1E">
        <w:rPr>
          <w:rFonts w:ascii="Times New Roman" w:eastAsia="Calibri" w:hAnsi="Times New Roman" w:cs="Times New Roman"/>
          <w:i/>
          <w:kern w:val="0"/>
        </w:rPr>
        <w:t>The Nature Principle: Reconnecting with Life in a Virtual Age</w:t>
      </w:r>
      <w:r w:rsidRPr="00261A1E">
        <w:rPr>
          <w:rFonts w:ascii="Times New Roman" w:eastAsia="Calibri" w:hAnsi="Times New Roman" w:cs="Times New Roman"/>
          <w:kern w:val="0"/>
        </w:rPr>
        <w:t xml:space="preserve">. </w:t>
      </w:r>
      <w:r>
        <w:rPr>
          <w:rFonts w:ascii="Times New Roman" w:eastAsia="Calibri" w:hAnsi="Times New Roman" w:cs="Times New Roman"/>
          <w:kern w:val="0"/>
        </w:rPr>
        <w:t xml:space="preserve">Algonquin, 2012. </w:t>
      </w:r>
      <w:r w:rsidRPr="00261A1E">
        <w:rPr>
          <w:rFonts w:ascii="Times New Roman" w:eastAsia="Calibri" w:hAnsi="Times New Roman" w:cs="Times New Roman"/>
          <w:kern w:val="0"/>
        </w:rPr>
        <w:t>ISBN: 978-1-61620-141-8</w:t>
      </w:r>
    </w:p>
    <w:p w:rsidR="009A4D07" w:rsidRPr="009A4D07" w:rsidRDefault="009A4D07" w:rsidP="009A4D07">
      <w:pPr>
        <w:widowControl/>
        <w:overflowPunct/>
        <w:adjustRightInd/>
        <w:rPr>
          <w:rFonts w:ascii="Times New Roman" w:eastAsia="Calibri" w:hAnsi="Times New Roman" w:cs="Times New Roman"/>
          <w:kern w:val="0"/>
        </w:rPr>
      </w:pPr>
      <w:r w:rsidRPr="009A4D07">
        <w:rPr>
          <w:rFonts w:ascii="Times New Roman" w:eastAsia="Calibri" w:hAnsi="Times New Roman" w:cs="Times New Roman"/>
          <w:i/>
          <w:iCs/>
          <w:kern w:val="0"/>
        </w:rPr>
        <w:t>Pirate Papers for ENGL 1100</w:t>
      </w:r>
      <w:r w:rsidRPr="009A4D07">
        <w:rPr>
          <w:rFonts w:ascii="Times New Roman" w:eastAsia="Calibri" w:hAnsi="Times New Roman" w:cs="Times New Roman"/>
          <w:kern w:val="0"/>
        </w:rPr>
        <w:t xml:space="preserve">. 8th ed. 2018. ISBN: </w:t>
      </w:r>
      <w:proofErr w:type="gramStart"/>
      <w:r w:rsidRPr="009A4D07">
        <w:rPr>
          <w:rFonts w:ascii="Times New Roman" w:eastAsia="Calibri" w:hAnsi="Times New Roman" w:cs="Times New Roman"/>
          <w:kern w:val="0"/>
        </w:rPr>
        <w:t>9781453402511 .</w:t>
      </w:r>
      <w:proofErr w:type="gramEnd"/>
      <w:r w:rsidRPr="009A4D07">
        <w:rPr>
          <w:rFonts w:ascii="Times New Roman" w:eastAsia="Calibri" w:hAnsi="Times New Roman" w:cs="Times New Roman"/>
          <w:kern w:val="0"/>
        </w:rPr>
        <w:t xml:space="preserve"> </w:t>
      </w:r>
    </w:p>
    <w:p w:rsidR="009A4D07" w:rsidRPr="009A4D07" w:rsidRDefault="009A4D07" w:rsidP="009A4D07">
      <w:pPr>
        <w:widowControl/>
        <w:overflowPunct/>
        <w:adjustRightInd/>
        <w:rPr>
          <w:rFonts w:ascii="Times New Roman" w:eastAsia="Calibri" w:hAnsi="Times New Roman" w:cs="Times New Roman"/>
          <w:bCs/>
          <w:kern w:val="0"/>
        </w:rPr>
      </w:pPr>
      <w:r w:rsidRPr="009A4D07">
        <w:rPr>
          <w:rFonts w:ascii="Times New Roman" w:eastAsia="Calibri" w:hAnsi="Times New Roman" w:cs="Times New Roman"/>
          <w:bCs/>
          <w:i/>
          <w:iCs/>
          <w:kern w:val="0"/>
        </w:rPr>
        <w:t>Becoming Rhetorical</w:t>
      </w:r>
      <w:r w:rsidRPr="009A4D07">
        <w:rPr>
          <w:rFonts w:ascii="Times New Roman" w:eastAsia="Calibri" w:hAnsi="Times New Roman" w:cs="Times New Roman"/>
          <w:bCs/>
          <w:kern w:val="0"/>
        </w:rPr>
        <w:t xml:space="preserve">, </w:t>
      </w:r>
      <w:r w:rsidRPr="009A4D07">
        <w:rPr>
          <w:rFonts w:ascii="Times New Roman" w:eastAsia="Calibri" w:hAnsi="Times New Roman" w:cs="Times New Roman"/>
          <w:bCs/>
          <w:i/>
          <w:iCs/>
          <w:kern w:val="0"/>
        </w:rPr>
        <w:t>Pocket Keys</w:t>
      </w:r>
      <w:r w:rsidRPr="009A4D07">
        <w:rPr>
          <w:rFonts w:ascii="Times New Roman" w:eastAsia="Calibri" w:hAnsi="Times New Roman" w:cs="Times New Roman"/>
          <w:bCs/>
          <w:kern w:val="0"/>
        </w:rPr>
        <w:t>, and MindTap Access Code Bundle: 9780357008775</w:t>
      </w:r>
      <w:r>
        <w:rPr>
          <w:rFonts w:ascii="Times New Roman" w:eastAsia="Calibri" w:hAnsi="Times New Roman" w:cs="Times New Roman"/>
          <w:bCs/>
          <w:kern w:val="0"/>
        </w:rPr>
        <w:t>.</w:t>
      </w:r>
    </w:p>
    <w:p w:rsidR="009A4D07" w:rsidRPr="009A4D07" w:rsidRDefault="009A4D07" w:rsidP="009A4D07">
      <w:pPr>
        <w:widowControl/>
        <w:overflowPunct/>
        <w:adjustRightInd/>
        <w:ind w:left="1440" w:hanging="720"/>
        <w:rPr>
          <w:rFonts w:ascii="Times New Roman" w:eastAsia="Calibri" w:hAnsi="Times New Roman" w:cs="Times New Roman"/>
          <w:kern w:val="0"/>
        </w:rPr>
      </w:pPr>
      <w:r w:rsidRPr="009A4D07">
        <w:rPr>
          <w:rFonts w:ascii="Times New Roman" w:eastAsia="Calibri" w:hAnsi="Times New Roman" w:cs="Times New Roman"/>
          <w:kern w:val="0"/>
        </w:rPr>
        <w:lastRenderedPageBreak/>
        <w:t xml:space="preserve">Nicotra, Jodie. </w:t>
      </w:r>
      <w:r w:rsidRPr="009A4D07">
        <w:rPr>
          <w:rFonts w:ascii="Times New Roman" w:eastAsia="Calibri" w:hAnsi="Times New Roman" w:cs="Times New Roman"/>
          <w:i/>
          <w:iCs/>
          <w:kern w:val="0"/>
        </w:rPr>
        <w:t>Becoming Rhetorical: Analyzing and Compositing in a Multimedia World</w:t>
      </w:r>
      <w:r w:rsidRPr="009A4D07">
        <w:rPr>
          <w:rFonts w:ascii="Times New Roman" w:eastAsia="Calibri" w:hAnsi="Times New Roman" w:cs="Times New Roman"/>
          <w:kern w:val="0"/>
        </w:rPr>
        <w:t xml:space="preserve">. Cengage Learning, 2019. </w:t>
      </w:r>
    </w:p>
    <w:p w:rsidR="009A4D07" w:rsidRPr="009A4D07" w:rsidRDefault="009A4D07" w:rsidP="009A4D07">
      <w:pPr>
        <w:widowControl/>
        <w:overflowPunct/>
        <w:adjustRightInd/>
        <w:ind w:left="1440" w:hanging="720"/>
        <w:rPr>
          <w:rFonts w:ascii="Times New Roman" w:eastAsia="Calibri" w:hAnsi="Times New Roman" w:cs="Times New Roman"/>
          <w:kern w:val="0"/>
        </w:rPr>
      </w:pPr>
      <w:proofErr w:type="spellStart"/>
      <w:r w:rsidRPr="009A4D07">
        <w:rPr>
          <w:rFonts w:ascii="Times New Roman" w:eastAsia="Calibri" w:hAnsi="Times New Roman" w:cs="Times New Roman"/>
          <w:kern w:val="0"/>
        </w:rPr>
        <w:t>Raimes</w:t>
      </w:r>
      <w:proofErr w:type="spellEnd"/>
      <w:r w:rsidRPr="009A4D07">
        <w:rPr>
          <w:rFonts w:ascii="Times New Roman" w:eastAsia="Calibri" w:hAnsi="Times New Roman" w:cs="Times New Roman"/>
          <w:kern w:val="0"/>
        </w:rPr>
        <w:t xml:space="preserve">, Ann and Susan K. Miller-Cochran. </w:t>
      </w:r>
      <w:r w:rsidRPr="009A4D07">
        <w:rPr>
          <w:rFonts w:ascii="Times New Roman" w:eastAsia="Calibri" w:hAnsi="Times New Roman" w:cs="Times New Roman"/>
          <w:i/>
          <w:iCs/>
          <w:kern w:val="0"/>
        </w:rPr>
        <w:t>Pocket Keys for Writers</w:t>
      </w:r>
      <w:r w:rsidRPr="009A4D07">
        <w:rPr>
          <w:rFonts w:ascii="Times New Roman" w:eastAsia="Calibri" w:hAnsi="Times New Roman" w:cs="Times New Roman"/>
          <w:kern w:val="0"/>
        </w:rPr>
        <w:t>. 6</w:t>
      </w:r>
      <w:r w:rsidRPr="009A4D07">
        <w:rPr>
          <w:rFonts w:ascii="Times New Roman" w:eastAsia="Calibri" w:hAnsi="Times New Roman" w:cs="Times New Roman"/>
          <w:kern w:val="0"/>
          <w:vertAlign w:val="superscript"/>
        </w:rPr>
        <w:t>th</w:t>
      </w:r>
      <w:r w:rsidRPr="009A4D07">
        <w:rPr>
          <w:rFonts w:ascii="Times New Roman" w:eastAsia="Calibri" w:hAnsi="Times New Roman" w:cs="Times New Roman"/>
          <w:kern w:val="0"/>
        </w:rPr>
        <w:t xml:space="preserve"> ed., Cengage Learning, 2018. </w:t>
      </w:r>
    </w:p>
    <w:p w:rsidR="009A4D07" w:rsidRPr="009A4D07" w:rsidRDefault="009A4D07" w:rsidP="009A4D07">
      <w:pPr>
        <w:widowControl/>
        <w:overflowPunct/>
        <w:adjustRightInd/>
        <w:ind w:left="1440" w:hanging="720"/>
        <w:rPr>
          <w:rFonts w:ascii="Times New Roman" w:eastAsia="Calibri" w:hAnsi="Times New Roman" w:cs="Times New Roman"/>
          <w:kern w:val="0"/>
        </w:rPr>
      </w:pPr>
      <w:r w:rsidRPr="009A4D07">
        <w:rPr>
          <w:rFonts w:ascii="Times New Roman" w:eastAsia="Calibri" w:hAnsi="Times New Roman" w:cs="Times New Roman"/>
          <w:kern w:val="0"/>
        </w:rPr>
        <w:t>MindTap. Cengage Learning.</w:t>
      </w:r>
    </w:p>
    <w:p w:rsidR="00741C8F" w:rsidRPr="00997E5F" w:rsidRDefault="00741C8F" w:rsidP="00AA1255">
      <w:pPr>
        <w:tabs>
          <w:tab w:val="left" w:pos="0"/>
        </w:tabs>
        <w:suppressAutoHyphens/>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t>You will be required to make photocopies or print-outs of the sources you use in the major writing assignments. You may be asked to provide multiple copies of drafts for peer review.</w:t>
      </w:r>
    </w:p>
    <w:p w:rsidR="00B710CB" w:rsidRPr="00997E5F" w:rsidRDefault="00B710CB" w:rsidP="00AA1255">
      <w:pPr>
        <w:pStyle w:val="Heading2"/>
        <w:tabs>
          <w:tab w:val="left" w:pos="1080"/>
        </w:tabs>
        <w:spacing w:before="0"/>
        <w:rPr>
          <w:rFonts w:ascii="Times New Roman" w:hAnsi="Times New Roman" w:cs="Times New Roman"/>
          <w:color w:val="auto"/>
          <w:sz w:val="24"/>
          <w:szCs w:val="24"/>
          <w:u w:val="single"/>
        </w:rPr>
      </w:pPr>
    </w:p>
    <w:p w:rsidR="00A839B2" w:rsidRPr="00A839B2" w:rsidRDefault="003D274D" w:rsidP="00A839B2">
      <w:pPr>
        <w:widowControl/>
        <w:overflowPunct/>
        <w:adjustRightInd/>
        <w:rPr>
          <w:rFonts w:ascii="Times New Roman" w:hAnsi="Times New Roman" w:cs="Times New Roman"/>
          <w:b/>
          <w:bCs/>
          <w:u w:val="single"/>
        </w:rPr>
      </w:pPr>
      <w:r>
        <w:rPr>
          <w:rFonts w:ascii="Times New Roman" w:hAnsi="Times New Roman" w:cs="Times New Roman"/>
          <w:b/>
          <w:bCs/>
          <w:u w:val="single"/>
        </w:rPr>
        <w:t xml:space="preserve">University </w:t>
      </w:r>
      <w:r w:rsidR="00A839B2" w:rsidRPr="00A839B2">
        <w:rPr>
          <w:rFonts w:ascii="Times New Roman" w:hAnsi="Times New Roman" w:cs="Times New Roman"/>
          <w:b/>
          <w:bCs/>
          <w:u w:val="single"/>
        </w:rPr>
        <w:t>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4A2DDE" w:rsidTr="009A4D07">
        <w:tc>
          <w:tcPr>
            <w:tcW w:w="9350" w:type="dxa"/>
            <w:shd w:val="clear" w:color="auto" w:fill="CCC0D9" w:themeFill="accent4" w:themeFillTint="66"/>
          </w:tcPr>
          <w:p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rsidR="00737FA6" w:rsidRPr="00737FA6" w:rsidRDefault="00737FA6" w:rsidP="00737FA6">
      <w:pPr>
        <w:rPr>
          <w:rFonts w:ascii="Times New Roman" w:hAnsi="Times New Roman" w:cs="Times New Roman"/>
          <w:color w:val="000000"/>
          <w:kern w:val="0"/>
        </w:rPr>
      </w:pPr>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6" w:history="1">
        <w:r w:rsidRPr="00737FA6">
          <w:rPr>
            <w:rStyle w:val="Hyperlink"/>
            <w:rFonts w:ascii="Times New Roman" w:hAnsi="Times New Roman" w:cs="Times New Roman"/>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p w:rsidR="003D274D" w:rsidRPr="003D274D" w:rsidRDefault="003D274D" w:rsidP="00A839B2">
      <w:pPr>
        <w:widowControl/>
        <w:overflowPunct/>
        <w:adjustRightInd/>
        <w:rPr>
          <w:rFonts w:ascii="Times New Roman" w:hAnsi="Times New Roman" w:cs="Times New Roman"/>
          <w:bCs/>
        </w:rPr>
      </w:pPr>
    </w:p>
    <w:p w:rsidR="00B710CB"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 xml:space="preserve">Major </w:t>
      </w:r>
      <w:r w:rsidR="00987291">
        <w:rPr>
          <w:rFonts w:ascii="Times New Roman" w:hAnsi="Times New Roman" w:cs="Times New Roman"/>
          <w:b/>
          <w:bCs/>
          <w:u w:val="single"/>
        </w:rPr>
        <w:t>Projects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A4D07">
        <w:tc>
          <w:tcPr>
            <w:tcW w:w="9350" w:type="dxa"/>
            <w:shd w:val="clear" w:color="auto" w:fill="CCC0D9" w:themeFill="accent4" w:themeFillTint="66"/>
          </w:tcPr>
          <w:p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w:t>
            </w:r>
            <w:r w:rsidR="00987291" w:rsidRPr="009A4D07">
              <w:rPr>
                <w:rFonts w:ascii="Times New Roman" w:hAnsi="Times New Roman" w:cs="Times New Roman"/>
                <w:bCs/>
                <w:i/>
              </w:rPr>
              <w:t>not</w:t>
            </w:r>
            <w:r w:rsidR="00987291">
              <w:rPr>
                <w:rFonts w:ascii="Times New Roman" w:hAnsi="Times New Roman" w:cs="Times New Roman"/>
                <w:bCs/>
              </w:rPr>
              <w:t xml:space="preserve">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rsidR="00B710CB" w:rsidRPr="00997E5F" w:rsidRDefault="00B710CB" w:rsidP="00AA1255">
      <w:pPr>
        <w:tabs>
          <w:tab w:val="left" w:pos="0"/>
          <w:tab w:val="left" w:pos="720"/>
          <w:tab w:val="left" w:pos="2610"/>
        </w:tabs>
        <w:suppressAutoHyphens/>
        <w:rPr>
          <w:rFonts w:ascii="Times New Roman" w:hAnsi="Times New Roman" w:cs="Times New Roman"/>
          <w:b/>
          <w:bCs/>
        </w:rPr>
      </w:pPr>
    </w:p>
    <w:p w:rsidR="00B710CB" w:rsidRDefault="00B710CB" w:rsidP="00AA1255">
      <w:pPr>
        <w:tabs>
          <w:tab w:val="left" w:pos="0"/>
          <w:tab w:val="left" w:pos="720"/>
          <w:tab w:val="left" w:pos="2610"/>
        </w:tabs>
        <w:suppressAutoHyphens/>
        <w:rPr>
          <w:rFonts w:ascii="Times New Roman" w:hAnsi="Times New Roman" w:cs="Times New Roman"/>
          <w:b/>
          <w:bCs/>
        </w:rPr>
      </w:pPr>
      <w:r w:rsidRPr="00997E5F">
        <w:rPr>
          <w:rFonts w:ascii="Times New Roman" w:hAnsi="Times New Roman" w:cs="Times New Roman"/>
          <w:b/>
          <w:bCs/>
        </w:rPr>
        <w:t xml:space="preserve">The </w:t>
      </w:r>
      <w:r w:rsidR="00987291">
        <w:rPr>
          <w:rFonts w:ascii="Times New Roman" w:hAnsi="Times New Roman" w:cs="Times New Roman"/>
          <w:b/>
          <w:bCs/>
        </w:rPr>
        <w:t>Final</w:t>
      </w:r>
      <w:r w:rsidRPr="00997E5F">
        <w:rPr>
          <w:rFonts w:ascii="Times New Roman" w:hAnsi="Times New Roman" w:cs="Times New Roman"/>
          <w:b/>
          <w:bCs/>
        </w:rPr>
        <w:t xml:space="preserve"> Portfolio</w:t>
      </w:r>
      <w:r w:rsidR="00987291">
        <w:rPr>
          <w:rFonts w:ascii="Times New Roman" w:hAnsi="Times New Roman" w:cs="Times New Roman"/>
          <w:b/>
          <w:bCs/>
        </w:rPr>
        <w:t xml:space="preserve"> of Revisions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9A4D07">
        <w:tc>
          <w:tcPr>
            <w:tcW w:w="9350" w:type="dxa"/>
            <w:shd w:val="clear" w:color="auto" w:fill="CCC0D9" w:themeFill="accent4" w:themeFillTint="66"/>
          </w:tcPr>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w:t>
            </w:r>
            <w:r w:rsidRPr="00AD4C65">
              <w:rPr>
                <w:rFonts w:ascii="Times New Roman" w:hAnsi="Times New Roman" w:cs="Times New Roman"/>
                <w:bCs/>
              </w:rPr>
              <w:lastRenderedPageBreak/>
              <w:t xml:space="preserve">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work in that portfolio.</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We will use Blackboard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r w:rsidR="00337086">
              <w:rPr>
                <w:rFonts w:ascii="Times New Roman" w:hAnsi="Times New Roman" w:cs="Times New Roman"/>
                <w:bCs/>
              </w:rPr>
              <w:t xml:space="preserve"> and Written Communication Competencies</w:t>
            </w:r>
            <w:r w:rsidRPr="00AD4C65">
              <w:rPr>
                <w:rFonts w:ascii="Times New Roman" w:hAnsi="Times New Roman" w:cs="Times New Roman"/>
                <w:bCs/>
              </w:rPr>
              <w:t>.</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demonstrating meta-awareness into their sections of English 1100. For more information about goals and possible structures of portfolio assignments, please see the useful article “Preparing Your Writing Portfolio” by Dr. Will Banks (pdf available on blog). Another useful overview of the benefits and challenges of portfolios in the composition class is provided here, on the website of a doctoral student in Rhetoric and Writing at Virginia Tech: </w:t>
            </w:r>
            <w:hyperlink r:id="rId17" w:history="1">
              <w:r w:rsidRPr="00AD4C65">
                <w:rPr>
                  <w:rStyle w:val="Hyperlink"/>
                  <w:rFonts w:ascii="Times New Roman" w:hAnsi="Times New Roman" w:cs="Times New Roman"/>
                  <w:bCs/>
                </w:rPr>
                <w:t>http://www.nicoleannwilliams.com/portfolios-in-first-year-composition.html</w:t>
              </w:r>
            </w:hyperlink>
            <w:r w:rsidRPr="00AD4C65">
              <w:rPr>
                <w:rFonts w:ascii="Times New Roman" w:hAnsi="Times New Roman" w:cs="Times New Roman"/>
                <w:bCs/>
              </w:rPr>
              <w:t>.</w:t>
            </w:r>
          </w:p>
          <w:p w:rsidR="00C95751" w:rsidRDefault="00C95751" w:rsidP="002B4174">
            <w:pPr>
              <w:tabs>
                <w:tab w:val="left" w:pos="0"/>
                <w:tab w:val="left" w:pos="720"/>
                <w:tab w:val="left" w:pos="2610"/>
              </w:tabs>
              <w:suppressAutoHyphens/>
              <w:rPr>
                <w:rFonts w:ascii="Times New Roman" w:hAnsi="Times New Roman" w:cs="Times New Roman"/>
                <w:bCs/>
              </w:rPr>
            </w:pPr>
          </w:p>
          <w:p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rsidR="00B710CB" w:rsidRPr="00997E5F" w:rsidRDefault="00B710CB" w:rsidP="00AA1255">
      <w:pPr>
        <w:pStyle w:val="NormalWeb"/>
        <w:spacing w:before="0" w:beforeAutospacing="0" w:after="0" w:afterAutospacing="0"/>
        <w:rPr>
          <w:rFonts w:ascii="Times New Roman" w:hAnsi="Times New Roman" w:cs="Times New Roman"/>
        </w:rPr>
      </w:pPr>
    </w:p>
    <w:p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xml:space="preserve">. This material </w:t>
      </w:r>
      <w:r w:rsidR="009A4D07">
        <w:rPr>
          <w:rFonts w:ascii="Times New Roman" w:hAnsi="Times New Roman" w:cs="Times New Roman"/>
        </w:rPr>
        <w:t>may</w:t>
      </w:r>
      <w:r w:rsidRPr="00997E5F">
        <w:rPr>
          <w:rFonts w:ascii="Times New Roman" w:hAnsi="Times New Roman" w:cs="Times New Roman"/>
        </w:rPr>
        <w:t xml:space="preserve">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8C5340">
        <w:rPr>
          <w:rFonts w:ascii="Times New Roman" w:hAnsi="Times New Roman" w:cs="Times New Roman"/>
        </w:rPr>
        <w:t>Blackboard and iWebfolio</w:t>
      </w:r>
      <w:r w:rsidRPr="00997E5F">
        <w:rPr>
          <w:rFonts w:ascii="Times New Roman" w:hAnsi="Times New Roman" w:cs="Times New Roman"/>
        </w:rPr>
        <w:t>.</w:t>
      </w:r>
    </w:p>
    <w:p w:rsidR="00B710CB" w:rsidRPr="00997E5F" w:rsidRDefault="00B710CB" w:rsidP="00AA1255">
      <w:pPr>
        <w:pStyle w:val="NormalWeb"/>
        <w:spacing w:before="0" w:beforeAutospacing="0" w:after="0" w:afterAutospacing="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rsidR="00B710CB" w:rsidRPr="00997E5F" w:rsidRDefault="00B710CB" w:rsidP="00AA1255">
      <w:pPr>
        <w:widowControl/>
        <w:overflowPunct/>
        <w:adjustRightInd/>
        <w:rPr>
          <w:rFonts w:ascii="Times New Roman" w:hAnsi="Times New Roman" w:cs="Times New Roman"/>
          <w:b/>
          <w:bCs/>
        </w:rPr>
      </w:pPr>
    </w:p>
    <w:p w:rsidR="00B710CB" w:rsidRPr="00997E5F" w:rsidRDefault="00B710CB" w:rsidP="00AA1255">
      <w:pPr>
        <w:widowControl/>
        <w:overflowPunct/>
        <w:adjustRightInd/>
        <w:rPr>
          <w:rFonts w:ascii="Times New Roman" w:hAnsi="Times New Roman" w:cs="Times New Roman"/>
          <w:b/>
          <w:bCs/>
        </w:rPr>
      </w:pPr>
      <w:r w:rsidRPr="00997E5F">
        <w:rPr>
          <w:rFonts w:ascii="Times New Roman" w:hAnsi="Times New Roman" w:cs="Times New Roman"/>
          <w:b/>
          <w:bCs/>
        </w:rPr>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A4D07">
        <w:tc>
          <w:tcPr>
            <w:tcW w:w="9330" w:type="dxa"/>
            <w:shd w:val="clear" w:color="auto" w:fill="CCC0D9" w:themeFill="accent4" w:themeFillTint="66"/>
          </w:tcPr>
          <w:p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assignment,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t>
            </w:r>
            <w:r w:rsidR="0095107E" w:rsidRPr="0095107E">
              <w:rPr>
                <w:rFonts w:ascii="Times New Roman" w:hAnsi="Times New Roman" w:cs="Times New Roman"/>
              </w:rPr>
              <w:lastRenderedPageBreak/>
              <w:t>who will benefit from working with the Writing Center on a regular basis. You should encourage all students to visit the Writing Center, but please DO NOT REQUIRE your 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an unnecessary hoop to jump through, they arrive at the Writing Center with a lot of resistance and are less likely to benefit from the experience.</w:t>
            </w:r>
          </w:p>
          <w:p w:rsidR="0095107E" w:rsidRPr="0095107E" w:rsidRDefault="0095107E" w:rsidP="0095107E">
            <w:pPr>
              <w:rPr>
                <w:rFonts w:ascii="Times New Roman" w:hAnsi="Times New Roman" w:cs="Times New Roman"/>
              </w:rPr>
            </w:pPr>
          </w:p>
          <w:p w:rsidR="0095107E" w:rsidRPr="00337086" w:rsidRDefault="0095107E" w:rsidP="0095107E">
            <w:pPr>
              <w:rPr>
                <w:rFonts w:ascii="Times New Roman" w:hAnsi="Times New Roman" w:cs="Times New Roman"/>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r w:rsidR="00337086">
              <w:rPr>
                <w:rFonts w:ascii="Times New Roman" w:hAnsi="Times New Roman" w:cs="Times New Roman"/>
              </w:rPr>
              <w:t xml:space="preserve"> Try to tie this project to themes, ideas, issues emerging in </w:t>
            </w:r>
            <w:r w:rsidR="00337086">
              <w:rPr>
                <w:rFonts w:ascii="Times New Roman" w:hAnsi="Times New Roman" w:cs="Times New Roman"/>
                <w:i/>
              </w:rPr>
              <w:t>The Last Ballad</w:t>
            </w:r>
            <w:r w:rsidR="00337086">
              <w:rPr>
                <w:rFonts w:ascii="Times New Roman" w:hAnsi="Times New Roman" w:cs="Times New Roman"/>
              </w:rPr>
              <w:t>.</w:t>
            </w:r>
          </w:p>
          <w:p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rsidTr="007A5015">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tc>
            </w:tr>
            <w:tr w:rsidR="00C95751" w:rsidTr="007A5015">
              <w:tc>
                <w:tcPr>
                  <w:tcW w:w="4230" w:type="dxa"/>
                </w:tcPr>
                <w:p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rsidTr="007A5015">
              <w:tc>
                <w:tcPr>
                  <w:tcW w:w="4230" w:type="dxa"/>
                </w:tcPr>
                <w:p w:rsidR="00C95751" w:rsidRDefault="00C95751" w:rsidP="0095107E">
                  <w:pPr>
                    <w:rPr>
                      <w:rFonts w:ascii="Times New Roman" w:hAnsi="Times New Roman" w:cs="Times New Roman"/>
                    </w:rPr>
                  </w:pPr>
                  <w:r w:rsidRPr="0095107E">
                    <w:rPr>
                      <w:rFonts w:ascii="Times New Roman" w:hAnsi="Times New Roman" w:cs="Times New Roman"/>
                    </w:rPr>
                    <w:t>Timelines</w:t>
                  </w:r>
                </w:p>
                <w:p w:rsidR="00C95751" w:rsidRPr="0095107E" w:rsidRDefault="00C95751" w:rsidP="0095107E">
                  <w:pPr>
                    <w:rPr>
                      <w:rFonts w:ascii="Times New Roman" w:hAnsi="Times New Roman" w:cs="Times New Roman"/>
                    </w:rPr>
                  </w:pPr>
                  <w:r>
                    <w:rPr>
                      <w:rFonts w:ascii="Times New Roman" w:hAnsi="Times New Roman" w:cs="Times New Roman"/>
                    </w:rPr>
                    <w:t>. . . and more.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Reflect on a Cultural Artifact</w:t>
                  </w:r>
                </w:p>
                <w:p w:rsidR="00C95751" w:rsidRPr="0095107E" w:rsidRDefault="00C95751" w:rsidP="00C95751">
                  <w:pPr>
                    <w:rPr>
                      <w:rFonts w:ascii="Times New Roman" w:hAnsi="Times New Roman" w:cs="Times New Roman"/>
                    </w:rPr>
                  </w:pPr>
                  <w:r>
                    <w:rPr>
                      <w:rFonts w:ascii="Times New Roman" w:hAnsi="Times New Roman" w:cs="Times New Roman"/>
                    </w:rPr>
                    <w:t>. . . and more.</w:t>
                  </w:r>
                </w:p>
              </w:tc>
            </w:tr>
          </w:tbl>
          <w:p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rsidR="00C95751" w:rsidRDefault="00C95751" w:rsidP="00C95751">
            <w:pPr>
              <w:rPr>
                <w:rFonts w:ascii="Times New Roman" w:hAnsi="Times New Roman" w:cs="Times New Roman"/>
              </w:rPr>
            </w:pPr>
          </w:p>
          <w:p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rsidR="00B710CB" w:rsidRPr="00997E5F" w:rsidRDefault="00B710CB" w:rsidP="00DD39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rsidR="00B710CB" w:rsidRPr="00997E5F" w:rsidRDefault="00B710CB" w:rsidP="00146192">
      <w:pPr>
        <w:pStyle w:val="ListParagraph"/>
        <w:rPr>
          <w:rFonts w:ascii="Times New Roman" w:hAnsi="Times New Roman" w:cs="Times New Roman"/>
        </w:rPr>
      </w:pPr>
    </w:p>
    <w:p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rsidR="00B710CB" w:rsidRPr="00997E5F" w:rsidRDefault="00B710CB" w:rsidP="00146192">
      <w:pPr>
        <w:pStyle w:val="ListParagraph"/>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lastRenderedPageBreak/>
        <w:t xml:space="preserve">You should turn in all drafts, peer review feedback, and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the cover letter will be provided in class). </w:t>
      </w:r>
      <w:r w:rsidRPr="00997E5F">
        <w:rPr>
          <w:rFonts w:ascii="Times New Roman" w:hAnsi="Times New Roman" w:cs="Times New Roman"/>
          <w:b/>
          <w:bCs/>
        </w:rPr>
        <w:t>**I will not grade your project if you do not turn in drafts and a cover letter. Failure to submit peer review feedback will negatively affect your grade.</w:t>
      </w:r>
    </w:p>
    <w:p w:rsidR="001F734D" w:rsidRDefault="001F734D">
      <w:pPr>
        <w:widowControl/>
        <w:overflowPunct/>
        <w:adjustRightInd/>
        <w:rPr>
          <w:rFonts w:ascii="Times New Roman" w:hAnsi="Times New Roman" w:cs="Times New Roman"/>
          <w:b/>
          <w:bCs/>
        </w:rPr>
      </w:pPr>
    </w:p>
    <w:p w:rsidR="00B710CB" w:rsidRPr="00EB4B75" w:rsidRDefault="00B710CB" w:rsidP="00EB4B75">
      <w:pPr>
        <w:rPr>
          <w:rFonts w:ascii="Times New Roman" w:hAnsi="Times New Roman" w:cs="Times New Roman"/>
          <w:b/>
          <w:bCs/>
        </w:rPr>
      </w:pPr>
      <w:r w:rsidRPr="00997E5F">
        <w:rPr>
          <w:rFonts w:ascii="Times New Roman" w:hAnsi="Times New Roman" w:cs="Times New Roman"/>
          <w:b/>
          <w:bCs/>
        </w:rPr>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rsidTr="009A4D07">
        <w:tc>
          <w:tcPr>
            <w:tcW w:w="9350" w:type="dxa"/>
            <w:shd w:val="clear" w:color="auto" w:fill="CCC0D9" w:themeFill="accent4" w:themeFillTint="66"/>
          </w:tcPr>
          <w:p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8" w:history="1">
              <w:r w:rsidRPr="00EB4B75">
                <w:rPr>
                  <w:rStyle w:val="Hyperlink"/>
                  <w:rFonts w:ascii="Times New Roman" w:hAnsi="Times New Roman" w:cs="Times New Roman"/>
                </w:rPr>
                <w:t>http://libguides.ecu.edu/library101</w:t>
              </w:r>
            </w:hyperlink>
            <w:r w:rsidRPr="00EB4B75">
              <w:rPr>
                <w:rFonts w:ascii="Times New Roman" w:hAnsi="Times New Roman" w:cs="Times New Roman"/>
              </w:rPr>
              <w:t xml:space="preserve">. </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emphasized stretch students’ analytical skills to focus on ways writers persuade their readers.</w:t>
            </w:r>
          </w:p>
          <w:p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rsidTr="00EB4B75">
              <w:tc>
                <w:tcPr>
                  <w:tcW w:w="774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rsidTr="00EB4B75">
              <w:tc>
                <w:tcPr>
                  <w:tcW w:w="774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rsidTr="00EB4B75">
              <w:tc>
                <w:tcPr>
                  <w:tcW w:w="7740" w:type="dxa"/>
                </w:tcPr>
                <w:p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rsidR="00EB4B75" w:rsidRPr="00EB4B75" w:rsidRDefault="00EB4B75" w:rsidP="00EB4B75">
                  <w:pPr>
                    <w:rPr>
                      <w:rFonts w:ascii="Times New Roman" w:hAnsi="Times New Roman" w:cs="Times New Roman"/>
                    </w:rPr>
                  </w:pPr>
                  <w:r>
                    <w:rPr>
                      <w:rFonts w:ascii="Times New Roman" w:hAnsi="Times New Roman" w:cs="Times New Roman"/>
                    </w:rPr>
                    <w:t>. . . and more.</w:t>
                  </w:r>
                </w:p>
              </w:tc>
            </w:tr>
          </w:tbl>
          <w:p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rsidTr="00EB4B75">
              <w:tc>
                <w:tcPr>
                  <w:tcW w:w="819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rsidTr="00EB4B75">
              <w:tc>
                <w:tcPr>
                  <w:tcW w:w="8190" w:type="dxa"/>
                </w:tcPr>
                <w:p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rsidR="00EB4B75" w:rsidRPr="00EB4B75" w:rsidRDefault="00EB4B75" w:rsidP="00EB4B75">
                  <w:pPr>
                    <w:rPr>
                      <w:rFonts w:ascii="Times New Roman" w:hAnsi="Times New Roman" w:cs="Times New Roman"/>
                    </w:rPr>
                  </w:pPr>
                  <w:r>
                    <w:rPr>
                      <w:rFonts w:ascii="Times New Roman" w:hAnsi="Times New Roman" w:cs="Times New Roman"/>
                    </w:rPr>
                    <w:t>. . . and more.</w:t>
                  </w:r>
                </w:p>
              </w:tc>
            </w:tr>
          </w:tbl>
          <w:p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870F94">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rsidR="00B710CB" w:rsidRPr="00997E5F" w:rsidRDefault="00B710CB" w:rsidP="00DD3955">
      <w:pPr>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 format)</w:t>
      </w:r>
      <w:r w:rsidRPr="00997E5F">
        <w:rPr>
          <w:rFonts w:ascii="Times New Roman" w:hAnsi="Times New Roman" w:cs="Times New Roman"/>
        </w:rPr>
        <w:t xml:space="preserve">, identify and explain rhetorical strategies that a text uses to try to persuade the audience to accept, or at least </w:t>
      </w:r>
      <w:r w:rsidRPr="00997E5F">
        <w:rPr>
          <w:rFonts w:ascii="Times New Roman" w:hAnsi="Times New Roman" w:cs="Times New Roman"/>
        </w:rPr>
        <w:lastRenderedPageBreak/>
        <w:t xml:space="preserve">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rsidR="00B710CB" w:rsidRPr="00997E5F" w:rsidRDefault="00B710CB" w:rsidP="00CD612D">
      <w:pPr>
        <w:pStyle w:val="ListParagraph"/>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A1255">
      <w:pPr>
        <w:rPr>
          <w:rFonts w:ascii="Times New Roman" w:hAnsi="Times New Roman" w:cs="Times New Roman"/>
          <w:b/>
          <w:bCs/>
        </w:rPr>
      </w:pPr>
    </w:p>
    <w:p w:rsidR="00B710CB" w:rsidRPr="00997E5F" w:rsidRDefault="00B710CB" w:rsidP="00AA1255">
      <w:pPr>
        <w:rPr>
          <w:rFonts w:ascii="Times New Roman" w:hAnsi="Times New Roman" w:cs="Times New Roman"/>
          <w:b/>
          <w:bCs/>
        </w:rPr>
      </w:pPr>
      <w:r w:rsidRPr="00997E5F">
        <w:rPr>
          <w:rFonts w:ascii="Times New Roman" w:hAnsi="Times New Roman" w:cs="Times New Roman"/>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rsidTr="009A4D07">
        <w:tc>
          <w:tcPr>
            <w:tcW w:w="9576" w:type="dxa"/>
            <w:shd w:val="clear" w:color="auto" w:fill="CCC0D9" w:themeFill="accent4" w:themeFillTint="66"/>
          </w:tcPr>
          <w:p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261A1E">
              <w:rPr>
                <w:rFonts w:ascii="Times New Roman" w:hAnsi="Times New Roman" w:cs="Times New Roman"/>
              </w:rPr>
              <w:t xml:space="preserve">Richard </w:t>
            </w:r>
            <w:proofErr w:type="spellStart"/>
            <w:r w:rsidR="00261A1E">
              <w:rPr>
                <w:rFonts w:ascii="Times New Roman" w:hAnsi="Times New Roman" w:cs="Times New Roman"/>
              </w:rPr>
              <w:t>Louv</w:t>
            </w:r>
            <w:proofErr w:type="spellEnd"/>
            <w:r w:rsidR="00B710CB" w:rsidRPr="00997E5F">
              <w:rPr>
                <w:rFonts w:ascii="Times New Roman" w:hAnsi="Times New Roman" w:cs="Times New Roman"/>
              </w:rPr>
              <w:t xml:space="preserve">, </w:t>
            </w:r>
            <w:r w:rsidR="0088097A">
              <w:rPr>
                <w:rFonts w:ascii="Times New Roman" w:hAnsi="Times New Roman" w:cs="Times New Roman"/>
                <w:i/>
                <w:iCs/>
              </w:rPr>
              <w:t xml:space="preserve">The </w:t>
            </w:r>
            <w:r w:rsidR="00261A1E">
              <w:rPr>
                <w:rFonts w:ascii="Times New Roman" w:hAnsi="Times New Roman" w:cs="Times New Roman"/>
                <w:i/>
                <w:iCs/>
              </w:rPr>
              <w:t>Nature Principle</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rsidR="00B710CB" w:rsidRPr="00997E5F" w:rsidRDefault="00B710CB" w:rsidP="002D588A">
            <w:pPr>
              <w:rPr>
                <w:rFonts w:ascii="Times New Roman" w:hAnsi="Times New Roman" w:cs="Times New Roman"/>
              </w:rPr>
            </w:pPr>
          </w:p>
          <w:p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tc>
      </w:tr>
    </w:tbl>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w:t>
      </w:r>
      <w:r w:rsidR="004D63C0">
        <w:rPr>
          <w:rFonts w:ascii="Times New Roman" w:hAnsi="Times New Roman" w:cs="Times New Roman"/>
        </w:rPr>
        <w:t xml:space="preserve">asks you to create an argument </w:t>
      </w:r>
      <w:r w:rsidRPr="00D01DA0">
        <w:rPr>
          <w:rFonts w:ascii="Times New Roman" w:hAnsi="Times New Roman" w:cs="Times New Roman"/>
        </w:rPr>
        <w:t>in which you analyze elements</w:t>
      </w:r>
      <w:r w:rsidRPr="00997E5F">
        <w:rPr>
          <w:rFonts w:ascii="Times New Roman" w:hAnsi="Times New Roman" w:cs="Times New Roman"/>
        </w:rPr>
        <w:t xml:space="preserve"> of </w:t>
      </w:r>
      <w:r w:rsidR="004D63C0">
        <w:rPr>
          <w:rFonts w:ascii="Times New Roman" w:hAnsi="Times New Roman" w:cs="Times New Roman"/>
          <w:i/>
          <w:iCs/>
        </w:rPr>
        <w:t xml:space="preserve">The </w:t>
      </w:r>
      <w:r w:rsidR="00261A1E">
        <w:rPr>
          <w:rFonts w:ascii="Times New Roman" w:hAnsi="Times New Roman" w:cs="Times New Roman"/>
          <w:i/>
          <w:iCs/>
        </w:rPr>
        <w:t>Nature Principle</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955423">
        <w:rPr>
          <w:rFonts w:ascii="Times New Roman" w:hAnsi="Times New Roman" w:cs="Times New Roman"/>
          <w:i/>
          <w:iCs/>
        </w:rPr>
        <w:t>The Nature Principle</w:t>
      </w:r>
      <w:r w:rsidR="00955423"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it in. Both of these should serve your own ideas and argument.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Pr="00997E5F">
        <w:rPr>
          <w:rFonts w:ascii="Times New Roman" w:hAnsi="Times New Roman" w:cs="Times New Roman"/>
        </w:rPr>
        <w:t xml:space="preserve">, and you must turn in copies of your sources with your work.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4D63C0" w:rsidRPr="004D63C0" w:rsidRDefault="004D63C0"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iCs/>
        </w:rPr>
      </w:pPr>
      <w:r>
        <w:rPr>
          <w:rFonts w:ascii="Times New Roman" w:hAnsi="Times New Roman" w:cs="Times New Roman"/>
          <w:b/>
          <w:iCs/>
        </w:rPr>
        <w:t>Presentation</w:t>
      </w:r>
    </w:p>
    <w:tbl>
      <w:tblPr>
        <w:tblStyle w:val="TableGrid"/>
        <w:tblW w:w="0" w:type="auto"/>
        <w:tblLook w:val="04A0" w:firstRow="1" w:lastRow="0" w:firstColumn="1" w:lastColumn="0" w:noHBand="0" w:noVBand="1"/>
      </w:tblPr>
      <w:tblGrid>
        <w:gridCol w:w="9330"/>
      </w:tblGrid>
      <w:tr w:rsidR="004D63C0" w:rsidTr="004D63C0">
        <w:tc>
          <w:tcPr>
            <w:tcW w:w="9330" w:type="dxa"/>
            <w:tcBorders>
              <w:top w:val="double" w:sz="4" w:space="0" w:color="auto"/>
              <w:left w:val="double" w:sz="4" w:space="0" w:color="auto"/>
              <w:bottom w:val="double" w:sz="4" w:space="0" w:color="auto"/>
              <w:right w:val="double" w:sz="4" w:space="0" w:color="auto"/>
            </w:tcBorders>
            <w:shd w:val="clear" w:color="auto" w:fill="CCC0D9" w:themeFill="accent4" w:themeFillTint="66"/>
          </w:tcPr>
          <w:p w:rsidR="004D63C0" w:rsidRDefault="004D63C0" w:rsidP="004D63C0">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r>
              <w:rPr>
                <w:rFonts w:ascii="Times New Roman" w:hAnsi="Times New Roman" w:cs="Times New Roman"/>
                <w:b/>
              </w:rPr>
              <w:t xml:space="preserve">About the Presentation. </w:t>
            </w:r>
            <w:r w:rsidRPr="00997E5F">
              <w:rPr>
                <w:rFonts w:ascii="Times New Roman" w:hAnsi="Times New Roman" w:cs="Times New Roman"/>
              </w:rPr>
              <w:t xml:space="preserve">Students will take the lead in discussion of the </w:t>
            </w:r>
            <w:r>
              <w:rPr>
                <w:rFonts w:ascii="Times New Roman" w:hAnsi="Times New Roman" w:cs="Times New Roman"/>
              </w:rPr>
              <w:t>Pirate Read</w:t>
            </w:r>
            <w:r w:rsidRPr="00997E5F">
              <w:rPr>
                <w:rFonts w:ascii="Times New Roman" w:hAnsi="Times New Roman" w:cs="Times New Roman"/>
              </w:rPr>
              <w:t xml:space="preserve"> and be responsible for presenting to the class summary, contextual information, and discussion questions. Material students present during this discussion may be used as secondary sources for </w:t>
            </w:r>
            <w:r>
              <w:rPr>
                <w:rFonts w:ascii="Times New Roman" w:hAnsi="Times New Roman" w:cs="Times New Roman"/>
              </w:rPr>
              <w:t>Project 3</w:t>
            </w:r>
            <w:r w:rsidRPr="00997E5F">
              <w:rPr>
                <w:rFonts w:ascii="Times New Roman" w:hAnsi="Times New Roman" w:cs="Times New Roman"/>
              </w:rPr>
              <w:t>.</w:t>
            </w:r>
            <w:r>
              <w:rPr>
                <w:rFonts w:ascii="Times New Roman" w:hAnsi="Times New Roman" w:cs="Times New Roman"/>
              </w:rPr>
              <w:t xml:space="preserve"> To better facilitate students reading and understanding the book, please start presentations during Unit 2 and finish them within Unit 3.</w:t>
            </w:r>
          </w:p>
        </w:tc>
      </w:tr>
    </w:tbl>
    <w:p w:rsidR="004D63C0" w:rsidRDefault="004D63C0" w:rsidP="004D63C0">
      <w:pPr>
        <w:rPr>
          <w:rFonts w:ascii="Times New Roman" w:hAnsi="Times New Roman" w:cs="Times New Roman"/>
        </w:rPr>
      </w:pPr>
      <w:r w:rsidRPr="00997E5F">
        <w:rPr>
          <w:rFonts w:ascii="Times New Roman" w:hAnsi="Times New Roman" w:cs="Times New Roman"/>
        </w:rPr>
        <w:t xml:space="preserve">To help you with </w:t>
      </w:r>
      <w:r>
        <w:rPr>
          <w:rFonts w:ascii="Times New Roman" w:hAnsi="Times New Roman" w:cs="Times New Roman"/>
        </w:rPr>
        <w:t>the</w:t>
      </w:r>
      <w:r w:rsidRPr="00997E5F">
        <w:rPr>
          <w:rFonts w:ascii="Times New Roman" w:hAnsi="Times New Roman" w:cs="Times New Roman"/>
        </w:rPr>
        <w:t xml:space="preserve"> close reading and analytical work</w:t>
      </w:r>
      <w:r>
        <w:rPr>
          <w:rFonts w:ascii="Times New Roman" w:hAnsi="Times New Roman" w:cs="Times New Roman"/>
        </w:rPr>
        <w:t xml:space="preserve"> of </w:t>
      </w:r>
      <w:r w:rsidR="00955423">
        <w:rPr>
          <w:rFonts w:ascii="Times New Roman" w:hAnsi="Times New Roman" w:cs="Times New Roman"/>
          <w:i/>
          <w:iCs/>
        </w:rPr>
        <w:t>The Nature Principle</w:t>
      </w:r>
      <w:r w:rsidRPr="00997E5F">
        <w:rPr>
          <w:rFonts w:ascii="Times New Roman" w:hAnsi="Times New Roman" w:cs="Times New Roman"/>
        </w:rPr>
        <w:t xml:space="preserve">, you will divide into groups and be responsible for presenting on designated sections of the text. Your groups </w:t>
      </w:r>
      <w:r>
        <w:rPr>
          <w:rFonts w:ascii="Times New Roman" w:hAnsi="Times New Roman" w:cs="Times New Roman"/>
        </w:rPr>
        <w:t>may</w:t>
      </w:r>
      <w:r w:rsidRPr="00997E5F">
        <w:rPr>
          <w:rFonts w:ascii="Times New Roman" w:hAnsi="Times New Roman" w:cs="Times New Roman"/>
        </w:rPr>
        <w:t xml:space="preserve"> provide a summary and glossary; contextual information (e.g., cultural, historical, political); and discussion questions. More information will be provided on how this will work.</w:t>
      </w:r>
    </w:p>
    <w:p w:rsidR="004D63C0" w:rsidRDefault="004D63C0" w:rsidP="004D63C0">
      <w:pPr>
        <w:rPr>
          <w:rFonts w:ascii="Times New Roman" w:hAnsi="Times New Roman" w:cs="Times New Roman"/>
        </w:rPr>
      </w:pPr>
    </w:p>
    <w:p w:rsidR="004D63C0" w:rsidRDefault="004D63C0" w:rsidP="004D63C0">
      <w:pPr>
        <w:rPr>
          <w:rFonts w:ascii="Times New Roman" w:hAnsi="Times New Roman" w:cs="Times New Roman"/>
          <w:i/>
          <w:iCs/>
        </w:rPr>
      </w:pPr>
      <w:r>
        <w:rPr>
          <w:rFonts w:ascii="Times New Roman" w:hAnsi="Times New Roman" w:cs="Times New Roman"/>
        </w:rPr>
        <w:t xml:space="preserve">Presentations will be throughout Units 2 and 3 to help students think more critically about their responses to Project 3. </w:t>
      </w:r>
    </w:p>
    <w:p w:rsidR="0088097A" w:rsidRPr="00997E5F" w:rsidRDefault="0088097A"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9A4D07">
        <w:tc>
          <w:tcPr>
            <w:tcW w:w="9350" w:type="dxa"/>
            <w:shd w:val="clear" w:color="auto" w:fill="CCC0D9" w:themeFill="accent4" w:themeFillTint="66"/>
          </w:tcPr>
          <w:p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rsidR="00E77368" w:rsidRDefault="00E77368">
      <w:pPr>
        <w:widowControl/>
        <w:overflowPunct/>
        <w:adjustRightInd/>
        <w:rPr>
          <w:rFonts w:ascii="Times New Roman" w:hAnsi="Times New Roman" w:cs="Times New Roman"/>
          <w:b/>
          <w:bCs/>
          <w:u w:val="single"/>
        </w:rPr>
      </w:pPr>
    </w:p>
    <w:p w:rsidR="00E77368" w:rsidRDefault="00B710CB" w:rsidP="00AF700F">
      <w:pPr>
        <w:rPr>
          <w:rFonts w:ascii="Times New Roman" w:hAnsi="Times New Roman" w:cs="Times New Roman"/>
          <w:b/>
          <w:bCs/>
          <w:u w:val="single"/>
        </w:rPr>
      </w:pPr>
      <w:r w:rsidRPr="00997E5F">
        <w:rPr>
          <w:rFonts w:ascii="Times New Roman" w:hAnsi="Times New Roman" w:cs="Times New Roman"/>
          <w:b/>
          <w:bCs/>
          <w:u w:val="single"/>
        </w:rPr>
        <w:t>Class Citizenship</w:t>
      </w:r>
      <w:r w:rsidR="009A4D07">
        <w:rPr>
          <w:rFonts w:ascii="Times New Roman" w:hAnsi="Times New Roman" w:cs="Times New Roman"/>
          <w:b/>
          <w:bCs/>
          <w:u w:val="single"/>
        </w:rPr>
        <w:t xml:space="preserve"> or Class Participation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9A4D07">
        <w:tc>
          <w:tcPr>
            <w:tcW w:w="9350" w:type="dxa"/>
            <w:shd w:val="clear" w:color="auto" w:fill="CCC0D9" w:themeFill="accent4" w:themeFillTint="66"/>
          </w:tcPr>
          <w:p w:rsidR="005E61FC" w:rsidRPr="005E61FC" w:rsidRDefault="005E61FC" w:rsidP="00182EBB">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w:t>
            </w:r>
            <w:r w:rsidR="00182EBB">
              <w:rPr>
                <w:rFonts w:ascii="Times New Roman" w:hAnsi="Times New Roman" w:cs="Times New Roman"/>
                <w:bCs/>
              </w:rPr>
              <w:t>Select an appropriate section header: Class Citizenship or</w:t>
            </w:r>
            <w:r w:rsidR="00315F1F">
              <w:rPr>
                <w:rFonts w:ascii="Times New Roman" w:hAnsi="Times New Roman" w:cs="Times New Roman"/>
                <w:bCs/>
              </w:rPr>
              <w:t xml:space="preserve"> Class Participation.</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bring your texts and other class materials to </w:t>
      </w:r>
      <w:r w:rsidR="00CE7329">
        <w:rPr>
          <w:rFonts w:ascii="Times New Roman" w:hAnsi="Times New Roman" w:cs="Times New Roman"/>
        </w:rPr>
        <w:t xml:space="preserve">every </w:t>
      </w:r>
      <w:r w:rsidRPr="00997E5F">
        <w:rPr>
          <w:rFonts w:ascii="Times New Roman" w:hAnsi="Times New Roman" w:cs="Times New Roman"/>
        </w:rPr>
        <w:t>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participate productively in class discussions. </w:t>
      </w:r>
    </w:p>
    <w:p w:rsidR="00B710CB" w:rsidRPr="00997E5F" w:rsidRDefault="00B710CB" w:rsidP="00AF700F">
      <w:pPr>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use cell phones </w:t>
      </w:r>
      <w:r w:rsidR="00CE7329">
        <w:rPr>
          <w:rFonts w:ascii="Times New Roman" w:hAnsi="Times New Roman" w:cs="Times New Roman"/>
        </w:rPr>
        <w:t xml:space="preserve">without permission </w:t>
      </w:r>
      <w:r w:rsidRPr="00997E5F">
        <w:rPr>
          <w:rFonts w:ascii="Times New Roman" w:hAnsi="Times New Roman" w:cs="Times New Roman"/>
        </w:rPr>
        <w:t>during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participate in any activities that do not contribute positively to the learning environment in the classroom. </w:t>
      </w:r>
    </w:p>
    <w:p w:rsidR="00B710CB" w:rsidRPr="00997E5F" w:rsidRDefault="00B710CB" w:rsidP="00AF700F">
      <w:pPr>
        <w:tabs>
          <w:tab w:val="left" w:pos="1800"/>
        </w:tabs>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u w:val="single"/>
        </w:rPr>
      </w:pPr>
      <w:r w:rsidRPr="00997E5F">
        <w:rPr>
          <w:rFonts w:ascii="Times New Roman" w:hAnsi="Times New Roman" w:cs="Times New Roman"/>
          <w:b/>
          <w:bCs/>
          <w:u w:val="single"/>
        </w:rPr>
        <w:t xml:space="preserve">Attendance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9485C" w:rsidTr="00182EBB">
        <w:tc>
          <w:tcPr>
            <w:tcW w:w="9350" w:type="dxa"/>
            <w:shd w:val="clear" w:color="auto" w:fill="CCC0D9" w:themeFill="accent4" w:themeFillTint="66"/>
          </w:tcPr>
          <w:p w:rsidR="00E9485C" w:rsidRDefault="00E9485C" w:rsidP="00AF700F">
            <w:pPr>
              <w:rPr>
                <w:rFonts w:ascii="Times New Roman" w:hAnsi="Times New Roman" w:cs="Times New Roman"/>
              </w:rPr>
            </w:pPr>
            <w:r w:rsidRPr="00E9485C">
              <w:rPr>
                <w:rFonts w:ascii="Times New Roman" w:hAnsi="Times New Roman" w:cs="Times New Roman"/>
              </w:rPr>
              <w:t>You should include specific penalties for late papers</w:t>
            </w:r>
            <w:r w:rsidR="00315F1F">
              <w:rPr>
                <w:rFonts w:ascii="Times New Roman" w:hAnsi="Times New Roman" w:cs="Times New Roman"/>
              </w:rPr>
              <w:t xml:space="preserve"> (if allowed)</w:t>
            </w:r>
            <w:r w:rsidRPr="00E9485C">
              <w:rPr>
                <w:rFonts w:ascii="Times New Roman" w:hAnsi="Times New Roman" w:cs="Times New Roman"/>
              </w:rPr>
              <w:t xml:space="preserve">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B710CB" w:rsidRDefault="00B710CB" w:rsidP="00AF700F">
      <w:pPr>
        <w:rPr>
          <w:rFonts w:ascii="Times New Roman" w:hAnsi="Times New Roman" w:cs="Times New Roman"/>
        </w:rPr>
      </w:pPr>
      <w:r w:rsidRPr="00997E5F">
        <w:rPr>
          <w:rFonts w:ascii="Times New Roman" w:hAnsi="Times New Roman" w:cs="Times New Roman"/>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 xml:space="preserve">missing more than 4 class meetings of a MWF class or more than 3 class meetings of a TR class without full documentation of a university-excused absence will lower your course grade </w:t>
      </w:r>
      <w:r w:rsidR="00315F1F">
        <w:rPr>
          <w:rFonts w:ascii="Times New Roman" w:hAnsi="Times New Roman" w:cs="Times New Roman"/>
          <w:i/>
          <w:iCs/>
        </w:rPr>
        <w:t>1/3</w:t>
      </w:r>
      <w:r w:rsidRPr="00997E5F">
        <w:rPr>
          <w:rFonts w:ascii="Times New Roman" w:hAnsi="Times New Roman" w:cs="Times New Roman"/>
          <w:i/>
          <w:iCs/>
        </w:rPr>
        <w:t xml:space="preserve"> a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rsidR="00315F1F" w:rsidRDefault="00315F1F" w:rsidP="00AF700F">
      <w:pPr>
        <w:rPr>
          <w:rFonts w:ascii="Times New Roman" w:hAnsi="Times New Roman" w:cs="Times New Roman"/>
        </w:rPr>
      </w:pPr>
    </w:p>
    <w:p w:rsidR="00315F1F" w:rsidRPr="00997E5F" w:rsidRDefault="00AE5B35" w:rsidP="00AF700F">
      <w:pPr>
        <w:rPr>
          <w:rFonts w:ascii="Times New Roman" w:hAnsi="Times New Roman" w:cs="Times New Roman"/>
        </w:rPr>
      </w:pPr>
      <w:r w:rsidRPr="00AE5B35">
        <w:rPr>
          <w:rFonts w:ascii="Times New Roman" w:hAnsi="Times New Roman" w:cs="Times New Roman"/>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AE5B35">
        <w:rPr>
          <w:rFonts w:ascii="Times New Roman" w:hAnsi="Times New Roman" w:cs="Times New Roman"/>
        </w:rPr>
        <w:t>tardies</w:t>
      </w:r>
      <w:proofErr w:type="spellEnd"/>
      <w:r w:rsidRPr="00AE5B35">
        <w:rPr>
          <w:rFonts w:ascii="Times New Roman" w:hAnsi="Times New Roman" w:cs="Times New Roman"/>
        </w:rPr>
        <w:t>/leaving early equal one absence). A tardy in excess of 10 minutes is equivalent to an absence.</w:t>
      </w:r>
    </w:p>
    <w:p w:rsidR="00B710CB" w:rsidRPr="00997E5F" w:rsidRDefault="00B710CB" w:rsidP="00AF700F">
      <w:pPr>
        <w:rPr>
          <w:rFonts w:ascii="Times New Roman" w:hAnsi="Times New Roman" w:cs="Times New Roman"/>
        </w:rPr>
      </w:pPr>
    </w:p>
    <w:p w:rsidR="00B710CB" w:rsidRPr="00997E5F" w:rsidRDefault="001B6C6C" w:rsidP="00AF700F">
      <w:pPr>
        <w:rPr>
          <w:rFonts w:ascii="Times New Roman" w:hAnsi="Times New Roman" w:cs="Times New Roman"/>
        </w:rPr>
      </w:pPr>
      <w:r>
        <w:rPr>
          <w:rFonts w:ascii="Times New Roman" w:hAnsi="Times New Roman" w:cs="Times New Roman"/>
        </w:rPr>
        <w:t>Official University a</w:t>
      </w:r>
      <w:r w:rsidR="00B710CB" w:rsidRPr="00997E5F">
        <w:rPr>
          <w:rFonts w:ascii="Times New Roman" w:hAnsi="Times New Roman" w:cs="Times New Roman"/>
        </w:rPr>
        <w:t>bsences</w:t>
      </w:r>
      <w:r>
        <w:rPr>
          <w:rFonts w:ascii="Times New Roman" w:hAnsi="Times New Roman" w:cs="Times New Roman"/>
        </w:rPr>
        <w:t xml:space="preserve"> (</w:t>
      </w:r>
      <w:hyperlink r:id="rId19" w:history="1">
        <w:r w:rsidRPr="00107B97">
          <w:rPr>
            <w:rStyle w:val="Hyperlink"/>
            <w:rFonts w:ascii="Times New Roman" w:hAnsi="Times New Roman" w:cs="Times New Roman"/>
          </w:rPr>
          <w:t>https://www.ecu.edu/cs-studentaffairs/dos/excused_absences.cfm</w:t>
        </w:r>
      </w:hyperlink>
      <w:r>
        <w:rPr>
          <w:rFonts w:ascii="Times New Roman" w:hAnsi="Times New Roman" w:cs="Times New Roman"/>
        </w:rPr>
        <w:t xml:space="preserve">) </w:t>
      </w:r>
      <w:r w:rsidR="00B710CB"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rsidR="00B710CB" w:rsidRPr="00997E5F" w:rsidRDefault="00B710CB" w:rsidP="00AF700F">
      <w:pPr>
        <w:rPr>
          <w:rFonts w:ascii="Times New Roman" w:hAnsi="Times New Roman" w:cs="Times New Roman"/>
        </w:rPr>
      </w:pPr>
    </w:p>
    <w:p w:rsidR="001E6072" w:rsidRPr="001E6072" w:rsidRDefault="00B710CB" w:rsidP="001E6072">
      <w:pPr>
        <w:keepNext/>
        <w:keepLines/>
        <w:tabs>
          <w:tab w:val="left" w:pos="0"/>
          <w:tab w:val="left" w:pos="72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r w:rsidR="002309AE">
              <w:rPr>
                <w:rFonts w:ascii="Times New Roman" w:hAnsi="Times New Roman" w:cs="Times New Roman"/>
              </w:rPr>
              <w:t xml:space="preserve"> </w:t>
            </w:r>
            <w:r w:rsidR="002309AE" w:rsidRPr="002309AE">
              <w:rPr>
                <w:rFonts w:ascii="Times New Roman" w:hAnsi="Times New Roman" w:cs="Times New Roman"/>
                <w:highlight w:val="yellow"/>
              </w:rPr>
              <w:t>[UPDATED: 8/8/19]</w:t>
            </w:r>
          </w:p>
        </w:tc>
      </w:tr>
    </w:tbl>
    <w:p w:rsidR="00B710CB" w:rsidRPr="002309AE" w:rsidRDefault="00B710CB" w:rsidP="00AF700F">
      <w:pPr>
        <w:rPr>
          <w:rFonts w:ascii="Times New Roman" w:hAnsi="Times New Roman" w:cs="Times New Roman"/>
        </w:rPr>
      </w:pPr>
      <w:r w:rsidRPr="00997E5F">
        <w:rPr>
          <w:rFonts w:ascii="Times New Roman" w:hAnsi="Times New Roman" w:cs="Times New Roman"/>
        </w:rPr>
        <w:t>ECU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w:t>
      </w:r>
      <w:r w:rsidR="002309AE">
        <w:rPr>
          <w:rFonts w:ascii="Times New Roman" w:hAnsi="Times New Roman" w:cs="Times New Roman"/>
        </w:rPr>
        <w:t>ECU’s policies and procedures on Academic Integrity through the Office of Student’s Rights and Responsibilities:</w:t>
      </w:r>
      <w:r w:rsidRPr="00997E5F">
        <w:rPr>
          <w:rFonts w:ascii="Times New Roman" w:hAnsi="Times New Roman" w:cs="Times New Roman"/>
        </w:rPr>
        <w:t xml:space="preserve"> </w:t>
      </w:r>
      <w:hyperlink r:id="rId20" w:history="1">
        <w:r w:rsidR="002309AE" w:rsidRPr="002309AE">
          <w:rPr>
            <w:rStyle w:val="Hyperlink"/>
            <w:rFonts w:ascii="Times New Roman" w:hAnsi="Times New Roman" w:cs="Times New Roman"/>
          </w:rPr>
          <w:t>https://osrr.ecu.edu/policies-procedures/</w:t>
        </w:r>
      </w:hyperlink>
      <w:r w:rsidR="002309AE">
        <w:rPr>
          <w:rFonts w:ascii="Times New Roman" w:hAnsi="Times New Roman" w:cs="Times New Roman"/>
        </w:rPr>
        <w:t>.</w:t>
      </w:r>
    </w:p>
    <w:p w:rsidR="00B710CB" w:rsidRPr="002309AE"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w:t>
      </w:r>
      <w:bookmarkStart w:id="0" w:name="_GoBack"/>
      <w:bookmarkEnd w:id="0"/>
      <w:r w:rsidRPr="00997E5F">
        <w:rPr>
          <w:rFonts w:ascii="Times New Roman" w:hAnsi="Times New Roman" w:cs="Times New Roman"/>
        </w:rPr>
        <w:t xml:space="preserve">ropriately. We will talk about citing and avoiding plagiarism during the course. </w:t>
      </w:r>
    </w:p>
    <w:p w:rsidR="00B710CB" w:rsidRPr="00997E5F" w:rsidRDefault="00B710CB" w:rsidP="00AF700F">
      <w:pPr>
        <w:ind w:left="180"/>
        <w:rPr>
          <w:rFonts w:ascii="Times New Roman" w:hAnsi="Times New Roman" w:cs="Times New Roman"/>
        </w:rPr>
      </w:pPr>
    </w:p>
    <w:p w:rsidR="00984065" w:rsidRDefault="00B710CB" w:rsidP="005E61FC">
      <w:pPr>
        <w:rPr>
          <w:rFonts w:ascii="Times New Roman" w:hAnsi="Times New Roman" w:cs="Times New Roman"/>
        </w:rPr>
      </w:pPr>
      <w:r w:rsidRPr="00997E5F">
        <w:rPr>
          <w:rFonts w:ascii="Times New Roman" w:hAnsi="Times New Roman" w:cs="Times New Roman"/>
        </w:rPr>
        <w:t xml:space="preserve">Penalties for plagiarism are severe—if I become aware of any intentional attempt to plagiarize </w:t>
      </w:r>
      <w:r w:rsidRPr="00997E5F">
        <w:rPr>
          <w:rFonts w:ascii="Times New Roman" w:hAnsi="Times New Roman" w:cs="Times New Roman"/>
        </w:rPr>
        <w:lastRenderedPageBreak/>
        <w:t>(e.g.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t>
      </w:r>
      <w:r w:rsidR="00182EBB">
        <w:rPr>
          <w:rFonts w:ascii="Times New Roman" w:hAnsi="Times New Roman" w:cs="Times New Roman"/>
        </w:rPr>
        <w:t>will</w:t>
      </w:r>
      <w:r w:rsidRPr="00997E5F">
        <w:rPr>
          <w:rFonts w:ascii="Times New Roman" w:hAnsi="Times New Roman" w:cs="Times New Roman"/>
        </w:rPr>
        <w:t xml:space="preserve">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rsidR="00984065" w:rsidRPr="00997E5F" w:rsidRDefault="00984065" w:rsidP="00AF700F">
      <w:pPr>
        <w:tabs>
          <w:tab w:val="left" w:pos="0"/>
          <w:tab w:val="left" w:pos="360"/>
          <w:tab w:val="left" w:pos="720"/>
        </w:tabs>
        <w:suppressAutoHyphens/>
        <w:ind w:left="720" w:hanging="720"/>
        <w:rPr>
          <w:rFonts w:ascii="Times New Roman" w:hAnsi="Times New Roman" w:cs="Times New Roman"/>
        </w:rPr>
      </w:pP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rsidTr="00182EBB">
        <w:tc>
          <w:tcPr>
            <w:tcW w:w="9355" w:type="dxa"/>
            <w:shd w:val="clear" w:color="auto" w:fill="CCC0D9" w:themeFill="accent4" w:themeFillTint="66"/>
          </w:tcPr>
          <w:p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21" w:history="1">
        <w:r w:rsidR="00125909" w:rsidRPr="00A422A8">
          <w:rPr>
            <w:rStyle w:val="Hyperlink"/>
            <w:rFonts w:ascii="Times New Roman" w:hAnsi="Times New Roman" w:cs="Times New Roman"/>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rPr>
      </w:pPr>
      <w:r w:rsidRPr="00997E5F">
        <w:rPr>
          <w:rFonts w:ascii="Times New Roman" w:hAnsi="Times New Roman" w:cs="Times New Roman"/>
          <w:b/>
          <w:bCs/>
          <w:u w:val="single"/>
        </w:rPr>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Default="00B710CB"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rsidTr="00182EBB">
        <w:tc>
          <w:tcPr>
            <w:tcW w:w="9355" w:type="dxa"/>
            <w:shd w:val="clear" w:color="auto" w:fill="CCC0D9" w:themeFill="accent4" w:themeFillTint="66"/>
          </w:tcPr>
          <w:p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80% of the course grade should be determined by performance on revised texts produced in response to major writing assignments.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trPr>
          <w:trHeight w:val="70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 of Course Grade</w:t>
            </w:r>
          </w:p>
        </w:tc>
      </w:tr>
      <w:tr w:rsidR="00B710CB" w:rsidRPr="00997E5F">
        <w:trPr>
          <w:trHeight w:val="630"/>
          <w:jc w:val="center"/>
        </w:trPr>
        <w:tc>
          <w:tcPr>
            <w:tcW w:w="3653" w:type="dxa"/>
            <w:tcBorders>
              <w:top w:val="single" w:sz="8" w:space="0" w:color="auto"/>
              <w:left w:val="single" w:sz="8" w:space="0" w:color="auto"/>
              <w:bottom w:val="nil"/>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rsidR="00B710CB" w:rsidRPr="00997E5F" w:rsidRDefault="00955423" w:rsidP="00AA1255">
            <w:pPr>
              <w:ind w:left="720"/>
              <w:rPr>
                <w:rFonts w:ascii="Times New Roman" w:hAnsi="Times New Roman" w:cs="Times New Roman"/>
              </w:rPr>
            </w:pPr>
            <w:r>
              <w:rPr>
                <w:rFonts w:ascii="Times New Roman" w:hAnsi="Times New Roman" w:cs="Times New Roman"/>
              </w:rPr>
              <w:t>15</w:t>
            </w:r>
            <w:r w:rsidR="00B710CB" w:rsidRPr="00997E5F">
              <w:rPr>
                <w:rFonts w:ascii="Times New Roman" w:hAnsi="Times New Roman" w:cs="Times New Roman"/>
              </w:rPr>
              <w:t>%</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955423" w:rsidP="00AA1255">
            <w:pPr>
              <w:ind w:left="720"/>
              <w:rPr>
                <w:rFonts w:ascii="Times New Roman" w:hAnsi="Times New Roman" w:cs="Times New Roman"/>
              </w:rPr>
            </w:pPr>
            <w:r>
              <w:rPr>
                <w:rFonts w:ascii="Times New Roman" w:hAnsi="Times New Roman" w:cs="Times New Roman"/>
              </w:rPr>
              <w:t>25</w:t>
            </w:r>
            <w:r w:rsidR="00B710CB" w:rsidRPr="00997E5F">
              <w:rPr>
                <w:rFonts w:ascii="Times New Roman" w:hAnsi="Times New Roman" w:cs="Times New Roman"/>
              </w:rPr>
              <w:t>%</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AE5B35" w:rsidRDefault="00AE5B35" w:rsidP="00AA1255">
            <w:pPr>
              <w:rPr>
                <w:rFonts w:ascii="Times New Roman" w:hAnsi="Times New Roman" w:cs="Times New Roman"/>
              </w:rPr>
            </w:pPr>
            <w:r>
              <w:rPr>
                <w:rFonts w:ascii="Times New Roman" w:hAnsi="Times New Roman" w:cs="Times New Roman"/>
              </w:rPr>
              <w:lastRenderedPageBreak/>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rsidR="00571433" w:rsidRPr="00997E5F" w:rsidRDefault="00571433" w:rsidP="00AA1255">
      <w:pPr>
        <w:overflowPunct/>
        <w:autoSpaceDE w:val="0"/>
        <w:autoSpaceDN w:val="0"/>
        <w:rPr>
          <w:rFonts w:ascii="Times New Roman" w:hAnsi="Times New Roman" w:cs="Times New Roman"/>
          <w:b/>
          <w:bCs/>
        </w:rPr>
      </w:pPr>
    </w:p>
    <w:p w:rsidR="00B710CB" w:rsidRDefault="00B710CB" w:rsidP="00AA1255">
      <w:pPr>
        <w:rPr>
          <w:rFonts w:ascii="Times New Roman" w:hAnsi="Times New Roman" w:cs="Times New Roman"/>
          <w:b/>
          <w:bCs/>
          <w:u w:val="single"/>
        </w:rPr>
      </w:pPr>
      <w:r w:rsidRPr="00997E5F">
        <w:rPr>
          <w:rFonts w:ascii="Times New Roman" w:hAnsi="Times New Roman" w:cs="Times New Roman"/>
          <w:b/>
          <w:bCs/>
          <w:u w:val="single"/>
        </w:rPr>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rsidR="00B710CB" w:rsidRDefault="00B710CB" w:rsidP="00AA1255">
      <w:pPr>
        <w:rPr>
          <w:rFonts w:ascii="Times New Roman" w:hAnsi="Times New Roman" w:cs="Times New Roman"/>
        </w:rPr>
      </w:pPr>
    </w:p>
    <w:p w:rsidR="008F2961" w:rsidRDefault="008F2961" w:rsidP="00AA1255">
      <w:pPr>
        <w:rPr>
          <w:rFonts w:ascii="Times New Roman" w:hAnsi="Times New Roman" w:cs="Times New Roman"/>
          <w:b/>
          <w:u w:val="single"/>
        </w:rPr>
      </w:pPr>
      <w:r>
        <w:rPr>
          <w:rFonts w:ascii="Times New Roman" w:hAnsi="Times New Roman" w:cs="Times New Roman"/>
          <w:b/>
          <w:u w:val="single"/>
        </w:rPr>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30" w:type="dxa"/>
            <w:shd w:val="clear" w:color="auto" w:fill="CCC0D9" w:themeFill="accent4" w:themeFillTint="66"/>
          </w:tcPr>
          <w:p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w:t>
            </w:r>
            <w:r w:rsidR="00AE5B35">
              <w:rPr>
                <w:rFonts w:ascii="Times New Roman" w:hAnsi="Times New Roman" w:cs="Times New Roman"/>
              </w:rPr>
              <w:t>s are</w:t>
            </w:r>
            <w:r>
              <w:rPr>
                <w:rFonts w:ascii="Times New Roman" w:hAnsi="Times New Roman" w:cs="Times New Roman"/>
              </w:rPr>
              <w:t xml:space="preserve"> scheduled.</w:t>
            </w:r>
          </w:p>
        </w:tc>
      </w:tr>
    </w:tbl>
    <w:p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rsidR="005B6CB2" w:rsidRPr="005B6CB2" w:rsidRDefault="005E61FC" w:rsidP="005B6CB2">
      <w:pPr>
        <w:rPr>
          <w:rFonts w:ascii="Times New Roman" w:hAnsi="Times New Roman"/>
          <w:bCs/>
        </w:rPr>
      </w:pPr>
      <w:r>
        <w:rPr>
          <w:rFonts w:ascii="Times New Roman" w:hAnsi="Times New Roman"/>
          <w:bCs/>
        </w:rPr>
        <w:t>Meeting during the final scheduled time is required.</w:t>
      </w:r>
    </w:p>
    <w:p w:rsidR="005B6CB2" w:rsidRDefault="005B6CB2" w:rsidP="005B6CB2">
      <w:pPr>
        <w:autoSpaceDE w:val="0"/>
        <w:autoSpaceDN w:val="0"/>
        <w:rPr>
          <w:rFonts w:ascii="Perpetua Titling MT" w:hAnsi="Perpetua Titling MT"/>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5B6CB2" w:rsidTr="00723D64">
        <w:tc>
          <w:tcPr>
            <w:tcW w:w="9350" w:type="dxa"/>
            <w:shd w:val="clear" w:color="auto" w:fill="E5DFEC" w:themeFill="accent4" w:themeFillTint="33"/>
          </w:tcPr>
          <w:p w:rsidR="00955423" w:rsidRPr="00955423" w:rsidRDefault="00955423" w:rsidP="00955423">
            <w:pPr>
              <w:widowControl/>
              <w:overflowPunct/>
              <w:adjustRightInd/>
              <w:rPr>
                <w:rFonts w:ascii="Gisha" w:eastAsia="Calibri" w:hAnsi="Gisha" w:cs="Gisha"/>
                <w:b/>
                <w:kern w:val="0"/>
              </w:rPr>
            </w:pPr>
            <w:r w:rsidRPr="00955423">
              <w:rPr>
                <w:rFonts w:ascii="Gisha" w:eastAsia="Calibri" w:hAnsi="Gisha" w:cs="Gisha"/>
                <w:b/>
                <w:kern w:val="0"/>
              </w:rPr>
              <w:t>FINAL EXAM SCHEDULE Fall 2019</w:t>
            </w:r>
          </w:p>
          <w:p w:rsidR="00955423" w:rsidRPr="00955423" w:rsidRDefault="00955423" w:rsidP="00955423">
            <w:pPr>
              <w:widowControl/>
              <w:suppressAutoHyphens/>
              <w:overflowPunct/>
              <w:adjustRightInd/>
              <w:rPr>
                <w:rFonts w:ascii="Times New Roman" w:eastAsia="Calibri" w:hAnsi="Times New Roman" w:cs="Times New Roman"/>
                <w:kern w:val="0"/>
              </w:rPr>
            </w:pPr>
            <w:r w:rsidRPr="00955423">
              <w:rPr>
                <w:rFonts w:ascii="Times New Roman" w:eastAsia="Calibri" w:hAnsi="Times New Roman" w:cs="Times New Roman"/>
                <w:kern w:val="0"/>
              </w:rPr>
              <w:t>Information copied from:</w:t>
            </w:r>
          </w:p>
          <w:p w:rsidR="00955423" w:rsidRPr="00955423" w:rsidRDefault="00AB1276" w:rsidP="00955423">
            <w:pPr>
              <w:widowControl/>
              <w:suppressAutoHyphens/>
              <w:overflowPunct/>
              <w:adjustRightInd/>
              <w:rPr>
                <w:rFonts w:ascii="Times New Roman" w:eastAsia="Calibri" w:hAnsi="Times New Roman" w:cs="Times New Roman"/>
                <w:kern w:val="0"/>
              </w:rPr>
            </w:pPr>
            <w:hyperlink r:id="rId22" w:history="1">
              <w:r w:rsidR="00955423" w:rsidRPr="00955423">
                <w:rPr>
                  <w:rFonts w:ascii="Times New Roman" w:eastAsia="Calibri" w:hAnsi="Times New Roman" w:cs="Times New Roman"/>
                  <w:color w:val="0000FF"/>
                  <w:kern w:val="0"/>
                  <w:u w:val="single"/>
                </w:rPr>
                <w:t>http://www.ecu.edu/cs-acad/fsonline/customcf/calendar/fall2019.pdf</w:t>
              </w:r>
            </w:hyperlink>
            <w:r w:rsidR="00955423" w:rsidRPr="00955423">
              <w:rPr>
                <w:rFonts w:ascii="Times New Roman" w:eastAsia="Calibri" w:hAnsi="Times New Roman" w:cs="Times New Roman"/>
                <w:kern w:val="0"/>
              </w:rPr>
              <w:t xml:space="preserve">. </w:t>
            </w:r>
          </w:p>
          <w:p w:rsidR="00955423" w:rsidRPr="00955423" w:rsidRDefault="00955423" w:rsidP="00955423">
            <w:pPr>
              <w:widowControl/>
              <w:overflowPunct/>
              <w:adjustRightInd/>
              <w:ind w:left="1440"/>
              <w:rPr>
                <w:rFonts w:ascii="Times New Roman" w:eastAsia="Calibri" w:hAnsi="Times New Roman" w:cs="Times New Roman"/>
                <w:kern w:val="0"/>
              </w:rPr>
            </w:pPr>
            <w:r w:rsidRPr="00955423">
              <w:rPr>
                <w:rFonts w:ascii="Times New Roman" w:eastAsia="Calibri" w:hAnsi="Times New Roman" w:cs="Times New Roman"/>
                <w:kern w:val="0"/>
              </w:rPr>
              <w:t xml:space="preserve">There will be no departure from the printed schedule, except as noted below: All examinations for one credit hour classes will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w:t>
            </w:r>
          </w:p>
          <w:p w:rsidR="00955423" w:rsidRPr="00955423" w:rsidRDefault="00955423" w:rsidP="00955423">
            <w:pPr>
              <w:widowControl/>
              <w:overflowPunct/>
              <w:adjustRightInd/>
              <w:ind w:left="1440"/>
              <w:rPr>
                <w:rFonts w:ascii="Times New Roman" w:eastAsia="Calibri" w:hAnsi="Times New Roman" w:cs="Times New Roman"/>
                <w:kern w:val="0"/>
              </w:rPr>
            </w:pPr>
          </w:p>
          <w:tbl>
            <w:tblPr>
              <w:tblStyle w:val="TableGrid"/>
              <w:tblW w:w="0" w:type="auto"/>
              <w:jc w:val="center"/>
              <w:tblLook w:val="04A0" w:firstRow="1" w:lastRow="0" w:firstColumn="1" w:lastColumn="0" w:noHBand="0" w:noVBand="1"/>
            </w:tblPr>
            <w:tblGrid>
              <w:gridCol w:w="3832"/>
              <w:gridCol w:w="4286"/>
            </w:tblGrid>
            <w:tr w:rsidR="00955423" w:rsidRPr="00955423" w:rsidTr="00955423">
              <w:trPr>
                <w:jc w:val="center"/>
              </w:trPr>
              <w:tc>
                <w:tcPr>
                  <w:tcW w:w="3832" w:type="dxa"/>
                  <w:shd w:val="clear" w:color="auto" w:fill="BFBFBF"/>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lastRenderedPageBreak/>
                    <w:t>Times class regularly meets</w:t>
                  </w:r>
                </w:p>
              </w:tc>
              <w:tc>
                <w:tcPr>
                  <w:tcW w:w="4286" w:type="dxa"/>
                  <w:shd w:val="clear" w:color="auto" w:fill="BFBFBF"/>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Time and day of examination</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8:00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8:00-10:30 Monday, December 09</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8:00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8:00-10:30 Tuesday, December 10</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9:00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8:00-10:30 Wednesday, December 11</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9:00 </w:t>
                  </w:r>
                  <w:proofErr w:type="spellStart"/>
                  <w:r w:rsidRPr="00955423">
                    <w:rPr>
                      <w:rFonts w:ascii="Times New Roman" w:eastAsia="Calibri" w:hAnsi="Times New Roman" w:cs="Times New Roman"/>
                      <w:kern w:val="0"/>
                    </w:rPr>
                    <w:t>TTh</w:t>
                  </w:r>
                  <w:proofErr w:type="spellEnd"/>
                  <w:r w:rsidRPr="00955423">
                    <w:rPr>
                      <w:rFonts w:ascii="Times New Roman" w:eastAsia="Calibri" w:hAnsi="Times New Roman" w:cs="Times New Roman"/>
                      <w:kern w:val="0"/>
                    </w:rPr>
                    <w:t xml:space="preserve"> (9:30)</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8:00-10:30 Thursday, December 12</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10:00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8:00-10:30 Friday, December 6</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10:00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8:00-10:30 Thursday, December 5</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11:00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11:00-1:30 Monday, December 9</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11:00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11:00-1:30 Thursday, December 5</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12:00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11:00-1:30 Wednesday, December 11</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12:00 </w:t>
                  </w:r>
                  <w:proofErr w:type="spellStart"/>
                  <w:r w:rsidRPr="00955423">
                    <w:rPr>
                      <w:rFonts w:ascii="Times New Roman" w:eastAsia="Calibri" w:hAnsi="Times New Roman" w:cs="Times New Roman"/>
                      <w:kern w:val="0"/>
                    </w:rPr>
                    <w:t>TTh</w:t>
                  </w:r>
                  <w:proofErr w:type="spellEnd"/>
                  <w:r w:rsidRPr="00955423">
                    <w:rPr>
                      <w:rFonts w:ascii="Times New Roman" w:eastAsia="Calibri" w:hAnsi="Times New Roman" w:cs="Times New Roman"/>
                      <w:kern w:val="0"/>
                    </w:rPr>
                    <w:t xml:space="preserve"> (12:30)</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11:00-1:30 Thursday, December 12</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11:00 1:30 Friday, December 6</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11:00-1:30 Tuesday, December 10</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2:00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2:00-4:30 Monday, December 9</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2:00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2:00-4:30 Tuesday, December 10</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3:00 MWF (3:30)</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2:00-4:30 Wednesday, December 11</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3:00 </w:t>
                  </w:r>
                  <w:proofErr w:type="spellStart"/>
                  <w:r w:rsidRPr="00955423">
                    <w:rPr>
                      <w:rFonts w:ascii="Times New Roman" w:eastAsia="Calibri" w:hAnsi="Times New Roman" w:cs="Times New Roman"/>
                      <w:kern w:val="0"/>
                    </w:rPr>
                    <w:t>TTh</w:t>
                  </w:r>
                  <w:proofErr w:type="spellEnd"/>
                  <w:r w:rsidRPr="00955423">
                    <w:rPr>
                      <w:rFonts w:ascii="Times New Roman" w:eastAsia="Calibri" w:hAnsi="Times New Roman" w:cs="Times New Roman"/>
                      <w:kern w:val="0"/>
                    </w:rPr>
                    <w:t xml:space="preserve"> (3:30)</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2:00-4:30 Thursday, December 5</w:t>
                  </w:r>
                </w:p>
              </w:tc>
            </w:tr>
            <w:tr w:rsidR="00955423" w:rsidRPr="00955423" w:rsidTr="00DC53D1">
              <w:trPr>
                <w:jc w:val="center"/>
              </w:trPr>
              <w:tc>
                <w:tcPr>
                  <w:tcW w:w="3832" w:type="dxa"/>
                </w:tcPr>
                <w:p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4:00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2:00-4:30 Friday, December 6</w:t>
                  </w:r>
                </w:p>
              </w:tc>
            </w:tr>
            <w:tr w:rsidR="00955423" w:rsidRPr="00955423" w:rsidTr="00DC53D1">
              <w:trPr>
                <w:jc w:val="center"/>
              </w:trPr>
              <w:tc>
                <w:tcPr>
                  <w:tcW w:w="3832" w:type="dxa"/>
                </w:tcPr>
                <w:p w:rsidR="00955423" w:rsidRPr="00955423" w:rsidRDefault="00955423" w:rsidP="00955423">
                  <w:pPr>
                    <w:widowControl/>
                    <w:overflowPunct/>
                    <w:adjustRightInd/>
                    <w:ind w:firstLine="1251"/>
                    <w:rPr>
                      <w:rFonts w:ascii="Times New Roman" w:eastAsia="Calibri" w:hAnsi="Times New Roman" w:cs="Times New Roman"/>
                      <w:kern w:val="0"/>
                    </w:rPr>
                  </w:pPr>
                  <w:r w:rsidRPr="00955423">
                    <w:rPr>
                      <w:rFonts w:ascii="Times New Roman" w:eastAsia="Calibri" w:hAnsi="Times New Roman" w:cs="Times New Roman"/>
                      <w:kern w:val="0"/>
                    </w:rPr>
                    <w:t xml:space="preserve">4:00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2:00-4:30 Thursday, December 12</w:t>
                  </w:r>
                </w:p>
              </w:tc>
            </w:tr>
            <w:tr w:rsidR="00955423" w:rsidRPr="00955423" w:rsidTr="00DC53D1">
              <w:trPr>
                <w:jc w:val="center"/>
              </w:trPr>
              <w:tc>
                <w:tcPr>
                  <w:tcW w:w="3832" w:type="dxa"/>
                </w:tcPr>
                <w:p w:rsidR="00955423" w:rsidRPr="00955423" w:rsidRDefault="00955423" w:rsidP="00955423">
                  <w:pPr>
                    <w:widowControl/>
                    <w:overflowPunct/>
                    <w:adjustRightInd/>
                    <w:ind w:firstLine="1251"/>
                    <w:rPr>
                      <w:rFonts w:ascii="Times New Roman" w:eastAsia="Calibri" w:hAnsi="Times New Roman" w:cs="Times New Roman"/>
                      <w:kern w:val="0"/>
                    </w:rPr>
                  </w:pPr>
                  <w:r w:rsidRPr="00955423">
                    <w:rPr>
                      <w:rFonts w:ascii="Times New Roman" w:eastAsia="Calibri" w:hAnsi="Times New Roman" w:cs="Times New Roman"/>
                      <w:kern w:val="0"/>
                    </w:rPr>
                    <w:t>5:00 MWF</w:t>
                  </w:r>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5:00-7:30 Monday, December 9</w:t>
                  </w:r>
                </w:p>
              </w:tc>
            </w:tr>
            <w:tr w:rsidR="00955423" w:rsidRPr="00955423" w:rsidTr="00DC53D1">
              <w:trPr>
                <w:jc w:val="center"/>
              </w:trPr>
              <w:tc>
                <w:tcPr>
                  <w:tcW w:w="3832" w:type="dxa"/>
                </w:tcPr>
                <w:p w:rsidR="00955423" w:rsidRPr="00955423" w:rsidRDefault="00955423" w:rsidP="00955423">
                  <w:pPr>
                    <w:widowControl/>
                    <w:overflowPunct/>
                    <w:adjustRightInd/>
                    <w:ind w:firstLine="1251"/>
                    <w:rPr>
                      <w:rFonts w:ascii="Times New Roman" w:eastAsia="Calibri" w:hAnsi="Times New Roman" w:cs="Times New Roman"/>
                      <w:kern w:val="0"/>
                    </w:rPr>
                  </w:pPr>
                  <w:r w:rsidRPr="00955423">
                    <w:rPr>
                      <w:rFonts w:ascii="Times New Roman" w:eastAsia="Calibri" w:hAnsi="Times New Roman" w:cs="Times New Roman"/>
                      <w:kern w:val="0"/>
                    </w:rPr>
                    <w:t xml:space="preserve">5:00 </w:t>
                  </w:r>
                  <w:proofErr w:type="spellStart"/>
                  <w:r w:rsidRPr="00955423">
                    <w:rPr>
                      <w:rFonts w:ascii="Times New Roman" w:eastAsia="Calibri" w:hAnsi="Times New Roman" w:cs="Times New Roman"/>
                      <w:kern w:val="0"/>
                    </w:rPr>
                    <w:t>TTh</w:t>
                  </w:r>
                  <w:proofErr w:type="spellEnd"/>
                </w:p>
              </w:tc>
              <w:tc>
                <w:tcPr>
                  <w:tcW w:w="4286" w:type="dxa"/>
                </w:tcPr>
                <w:p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5:00-7:30 Thursday, December 5</w:t>
                  </w:r>
                </w:p>
              </w:tc>
            </w:tr>
          </w:tbl>
          <w:p w:rsidR="00955423" w:rsidRPr="00955423" w:rsidRDefault="00955423" w:rsidP="00955423">
            <w:pPr>
              <w:widowControl/>
              <w:overflowPunct/>
              <w:adjustRightInd/>
              <w:rPr>
                <w:rFonts w:ascii="Times New Roman" w:eastAsia="Calibri" w:hAnsi="Times New Roman" w:cs="Times New Roman"/>
                <w:b/>
                <w:kern w:val="0"/>
              </w:rPr>
            </w:pPr>
          </w:p>
          <w:p w:rsidR="005B6CB2" w:rsidRPr="00D5169B" w:rsidRDefault="00955423" w:rsidP="00955423">
            <w:pPr>
              <w:jc w:val="center"/>
              <w:rPr>
                <w:rFonts w:ascii="Times New Roman" w:eastAsiaTheme="minorHAnsi" w:hAnsi="Times New Roman"/>
                <w:b/>
              </w:rPr>
            </w:pPr>
            <w:r w:rsidRPr="00955423">
              <w:rPr>
                <w:rFonts w:ascii="Times New Roman" w:eastAsia="Calibri" w:hAnsi="Times New Roman" w:cs="Times New Roman"/>
                <w:b/>
                <w:kern w:val="0"/>
              </w:rPr>
              <w:t>Grades due by 4:30pm, Saturday, 12/14</w:t>
            </w:r>
          </w:p>
        </w:tc>
      </w:tr>
    </w:tbl>
    <w:p w:rsidR="009551EB" w:rsidRPr="005E61FC" w:rsidRDefault="009551EB" w:rsidP="005B6CB2">
      <w:pPr>
        <w:rPr>
          <w:rFonts w:ascii="Times New Roman" w:hAnsi="Times New Roman" w:cs="Times New Roman"/>
        </w:rPr>
      </w:pPr>
    </w:p>
    <w:sectPr w:rsidR="009551EB" w:rsidRPr="005E61FC" w:rsidSect="00EC3B85">
      <w:headerReference w:type="default" r:id="rId23"/>
      <w:footerReference w:type="default" r:id="rId24"/>
      <w:footerReference w:type="first" r:id="rId25"/>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76" w:rsidRDefault="00AB1276">
      <w:r>
        <w:separator/>
      </w:r>
    </w:p>
  </w:endnote>
  <w:endnote w:type="continuationSeparator" w:id="0">
    <w:p w:rsidR="00AB1276" w:rsidRDefault="00AB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76" w:rsidRDefault="00AB1276">
      <w:r>
        <w:separator/>
      </w:r>
    </w:p>
  </w:footnote>
  <w:footnote w:type="continuationSeparator" w:id="0">
    <w:p w:rsidR="00AB1276" w:rsidRDefault="00AB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9A4D07">
      <w:rPr>
        <w:rFonts w:ascii="Times New Roman" w:hAnsi="Times New Roman" w:cs="Times New Roman"/>
        <w:kern w:val="0"/>
        <w:sz w:val="20"/>
        <w:szCs w:val="20"/>
      </w:rPr>
      <w:t>| Fall</w:t>
    </w:r>
    <w:r w:rsidR="00DD5C48">
      <w:rPr>
        <w:rFonts w:ascii="Times New Roman" w:hAnsi="Times New Roman" w:cs="Times New Roman"/>
        <w:kern w:val="0"/>
        <w:sz w:val="20"/>
        <w:szCs w:val="20"/>
      </w:rPr>
      <w:t xml:space="preserve"> 2019 </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6393"/>
    <w:rsid w:val="00071584"/>
    <w:rsid w:val="000878DB"/>
    <w:rsid w:val="000928DC"/>
    <w:rsid w:val="000E065F"/>
    <w:rsid w:val="000E1F07"/>
    <w:rsid w:val="000E528E"/>
    <w:rsid w:val="000F1CD9"/>
    <w:rsid w:val="001060CD"/>
    <w:rsid w:val="00112EE8"/>
    <w:rsid w:val="00113AF0"/>
    <w:rsid w:val="00117791"/>
    <w:rsid w:val="00123CB8"/>
    <w:rsid w:val="00125909"/>
    <w:rsid w:val="00131AAB"/>
    <w:rsid w:val="001349BF"/>
    <w:rsid w:val="00143085"/>
    <w:rsid w:val="00146192"/>
    <w:rsid w:val="00146BAD"/>
    <w:rsid w:val="00146D7B"/>
    <w:rsid w:val="001671AE"/>
    <w:rsid w:val="00174769"/>
    <w:rsid w:val="00175540"/>
    <w:rsid w:val="00182046"/>
    <w:rsid w:val="00182EBB"/>
    <w:rsid w:val="00191615"/>
    <w:rsid w:val="0019357A"/>
    <w:rsid w:val="001B6C6C"/>
    <w:rsid w:val="001C3185"/>
    <w:rsid w:val="001E5CC0"/>
    <w:rsid w:val="001E6072"/>
    <w:rsid w:val="001E6F26"/>
    <w:rsid w:val="001F04E6"/>
    <w:rsid w:val="001F734D"/>
    <w:rsid w:val="00206290"/>
    <w:rsid w:val="002138BD"/>
    <w:rsid w:val="002309AE"/>
    <w:rsid w:val="00235145"/>
    <w:rsid w:val="00240F14"/>
    <w:rsid w:val="00242235"/>
    <w:rsid w:val="00261A1E"/>
    <w:rsid w:val="00262C3E"/>
    <w:rsid w:val="00267D44"/>
    <w:rsid w:val="002761BA"/>
    <w:rsid w:val="002A391D"/>
    <w:rsid w:val="002A5797"/>
    <w:rsid w:val="002A613A"/>
    <w:rsid w:val="002B4174"/>
    <w:rsid w:val="002B54E1"/>
    <w:rsid w:val="002C6EE1"/>
    <w:rsid w:val="002D588A"/>
    <w:rsid w:val="002D5BF6"/>
    <w:rsid w:val="00315F1F"/>
    <w:rsid w:val="00317166"/>
    <w:rsid w:val="00330F71"/>
    <w:rsid w:val="0033258F"/>
    <w:rsid w:val="003357C8"/>
    <w:rsid w:val="00337086"/>
    <w:rsid w:val="00341585"/>
    <w:rsid w:val="003538C9"/>
    <w:rsid w:val="003706FD"/>
    <w:rsid w:val="00374208"/>
    <w:rsid w:val="00386496"/>
    <w:rsid w:val="003879DE"/>
    <w:rsid w:val="0039136C"/>
    <w:rsid w:val="003A5519"/>
    <w:rsid w:val="003C08F2"/>
    <w:rsid w:val="003C118D"/>
    <w:rsid w:val="003D1038"/>
    <w:rsid w:val="003D274D"/>
    <w:rsid w:val="003D3EA2"/>
    <w:rsid w:val="003D5E03"/>
    <w:rsid w:val="003F6078"/>
    <w:rsid w:val="00401433"/>
    <w:rsid w:val="004135E1"/>
    <w:rsid w:val="00422AA9"/>
    <w:rsid w:val="004257C6"/>
    <w:rsid w:val="00425C8F"/>
    <w:rsid w:val="00430B6A"/>
    <w:rsid w:val="00434BDC"/>
    <w:rsid w:val="00444D32"/>
    <w:rsid w:val="00457487"/>
    <w:rsid w:val="004A0EAC"/>
    <w:rsid w:val="004A2DDE"/>
    <w:rsid w:val="004A4488"/>
    <w:rsid w:val="004A4C84"/>
    <w:rsid w:val="004A50FE"/>
    <w:rsid w:val="004A7379"/>
    <w:rsid w:val="004B24D2"/>
    <w:rsid w:val="004B5D5B"/>
    <w:rsid w:val="004B60D9"/>
    <w:rsid w:val="004C12EB"/>
    <w:rsid w:val="004D0544"/>
    <w:rsid w:val="004D63C0"/>
    <w:rsid w:val="005258A3"/>
    <w:rsid w:val="00532539"/>
    <w:rsid w:val="00532C35"/>
    <w:rsid w:val="00543A5C"/>
    <w:rsid w:val="00571433"/>
    <w:rsid w:val="005A2AA6"/>
    <w:rsid w:val="005B2E12"/>
    <w:rsid w:val="005B3599"/>
    <w:rsid w:val="005B6CB2"/>
    <w:rsid w:val="005B705B"/>
    <w:rsid w:val="005E23FF"/>
    <w:rsid w:val="005E4E8F"/>
    <w:rsid w:val="005E61FC"/>
    <w:rsid w:val="005F359D"/>
    <w:rsid w:val="00604FC8"/>
    <w:rsid w:val="0060506F"/>
    <w:rsid w:val="0064082D"/>
    <w:rsid w:val="006456AA"/>
    <w:rsid w:val="00665381"/>
    <w:rsid w:val="00674247"/>
    <w:rsid w:val="006759D0"/>
    <w:rsid w:val="00677EA2"/>
    <w:rsid w:val="00693DC4"/>
    <w:rsid w:val="006A5E6B"/>
    <w:rsid w:val="006C2711"/>
    <w:rsid w:val="006C50E4"/>
    <w:rsid w:val="006D3E92"/>
    <w:rsid w:val="006D5424"/>
    <w:rsid w:val="006D6752"/>
    <w:rsid w:val="006D6BFC"/>
    <w:rsid w:val="006D7509"/>
    <w:rsid w:val="006F530C"/>
    <w:rsid w:val="007071AC"/>
    <w:rsid w:val="0071147E"/>
    <w:rsid w:val="0072178C"/>
    <w:rsid w:val="0072264F"/>
    <w:rsid w:val="00732B34"/>
    <w:rsid w:val="00733AFB"/>
    <w:rsid w:val="00737FA6"/>
    <w:rsid w:val="00741C8F"/>
    <w:rsid w:val="007471E2"/>
    <w:rsid w:val="007509C9"/>
    <w:rsid w:val="00755823"/>
    <w:rsid w:val="00767750"/>
    <w:rsid w:val="00780B81"/>
    <w:rsid w:val="007A7925"/>
    <w:rsid w:val="007B2800"/>
    <w:rsid w:val="007C203E"/>
    <w:rsid w:val="007C668C"/>
    <w:rsid w:val="007E1661"/>
    <w:rsid w:val="007E52BF"/>
    <w:rsid w:val="007E6481"/>
    <w:rsid w:val="007F5433"/>
    <w:rsid w:val="007F5631"/>
    <w:rsid w:val="00821C85"/>
    <w:rsid w:val="008418D0"/>
    <w:rsid w:val="00850856"/>
    <w:rsid w:val="00853BBE"/>
    <w:rsid w:val="0085487E"/>
    <w:rsid w:val="00863ABD"/>
    <w:rsid w:val="0086610D"/>
    <w:rsid w:val="00870F94"/>
    <w:rsid w:val="00871AAC"/>
    <w:rsid w:val="00872688"/>
    <w:rsid w:val="0088097A"/>
    <w:rsid w:val="00882F00"/>
    <w:rsid w:val="008912C0"/>
    <w:rsid w:val="008913FD"/>
    <w:rsid w:val="00891738"/>
    <w:rsid w:val="00891825"/>
    <w:rsid w:val="00893A04"/>
    <w:rsid w:val="008A5E97"/>
    <w:rsid w:val="008B190A"/>
    <w:rsid w:val="008C5340"/>
    <w:rsid w:val="008D7139"/>
    <w:rsid w:val="008F2961"/>
    <w:rsid w:val="009110EA"/>
    <w:rsid w:val="00946A44"/>
    <w:rsid w:val="0095107E"/>
    <w:rsid w:val="00954B10"/>
    <w:rsid w:val="009551EB"/>
    <w:rsid w:val="00955423"/>
    <w:rsid w:val="00963618"/>
    <w:rsid w:val="00966B81"/>
    <w:rsid w:val="00970C7B"/>
    <w:rsid w:val="00973423"/>
    <w:rsid w:val="009810F2"/>
    <w:rsid w:val="00984065"/>
    <w:rsid w:val="00987291"/>
    <w:rsid w:val="009876C6"/>
    <w:rsid w:val="00997E5F"/>
    <w:rsid w:val="009A0440"/>
    <w:rsid w:val="009A4D07"/>
    <w:rsid w:val="009C36B6"/>
    <w:rsid w:val="009D2F15"/>
    <w:rsid w:val="009D3F63"/>
    <w:rsid w:val="009D7125"/>
    <w:rsid w:val="009E1DDB"/>
    <w:rsid w:val="009E21BF"/>
    <w:rsid w:val="00A038FC"/>
    <w:rsid w:val="00A16B41"/>
    <w:rsid w:val="00A33120"/>
    <w:rsid w:val="00A444A5"/>
    <w:rsid w:val="00A44524"/>
    <w:rsid w:val="00A46E87"/>
    <w:rsid w:val="00A5559F"/>
    <w:rsid w:val="00A57124"/>
    <w:rsid w:val="00A64FD2"/>
    <w:rsid w:val="00A66BDA"/>
    <w:rsid w:val="00A72C25"/>
    <w:rsid w:val="00A839B2"/>
    <w:rsid w:val="00A945D4"/>
    <w:rsid w:val="00A94BFA"/>
    <w:rsid w:val="00AA1255"/>
    <w:rsid w:val="00AA1E9D"/>
    <w:rsid w:val="00AA3EAE"/>
    <w:rsid w:val="00AB1276"/>
    <w:rsid w:val="00AC7C98"/>
    <w:rsid w:val="00AD19DC"/>
    <w:rsid w:val="00AD3D50"/>
    <w:rsid w:val="00AD4C65"/>
    <w:rsid w:val="00AD526C"/>
    <w:rsid w:val="00AE5B35"/>
    <w:rsid w:val="00AF700F"/>
    <w:rsid w:val="00B24044"/>
    <w:rsid w:val="00B3172D"/>
    <w:rsid w:val="00B3774E"/>
    <w:rsid w:val="00B40C6C"/>
    <w:rsid w:val="00B42341"/>
    <w:rsid w:val="00B42C91"/>
    <w:rsid w:val="00B448BA"/>
    <w:rsid w:val="00B51F13"/>
    <w:rsid w:val="00B709DB"/>
    <w:rsid w:val="00B710CB"/>
    <w:rsid w:val="00BA26BC"/>
    <w:rsid w:val="00BC2594"/>
    <w:rsid w:val="00BC76EE"/>
    <w:rsid w:val="00BC7F79"/>
    <w:rsid w:val="00BE2B9E"/>
    <w:rsid w:val="00BE46A2"/>
    <w:rsid w:val="00BE610F"/>
    <w:rsid w:val="00BF2AB6"/>
    <w:rsid w:val="00C003A2"/>
    <w:rsid w:val="00C052B3"/>
    <w:rsid w:val="00C32123"/>
    <w:rsid w:val="00C47ACA"/>
    <w:rsid w:val="00C805B5"/>
    <w:rsid w:val="00C821B5"/>
    <w:rsid w:val="00C9028B"/>
    <w:rsid w:val="00C95751"/>
    <w:rsid w:val="00C97F33"/>
    <w:rsid w:val="00CC2CD2"/>
    <w:rsid w:val="00CD612D"/>
    <w:rsid w:val="00CE2C0E"/>
    <w:rsid w:val="00CE7329"/>
    <w:rsid w:val="00CF4A8D"/>
    <w:rsid w:val="00D01DA0"/>
    <w:rsid w:val="00D03552"/>
    <w:rsid w:val="00D03646"/>
    <w:rsid w:val="00D11102"/>
    <w:rsid w:val="00D17162"/>
    <w:rsid w:val="00D33897"/>
    <w:rsid w:val="00D65F1E"/>
    <w:rsid w:val="00D77E24"/>
    <w:rsid w:val="00D82307"/>
    <w:rsid w:val="00D926FD"/>
    <w:rsid w:val="00D9338A"/>
    <w:rsid w:val="00DA6952"/>
    <w:rsid w:val="00DA6F70"/>
    <w:rsid w:val="00DC6EA8"/>
    <w:rsid w:val="00DD3955"/>
    <w:rsid w:val="00DD5C48"/>
    <w:rsid w:val="00DD6567"/>
    <w:rsid w:val="00E00331"/>
    <w:rsid w:val="00E029D9"/>
    <w:rsid w:val="00E0455C"/>
    <w:rsid w:val="00E24CC0"/>
    <w:rsid w:val="00E35162"/>
    <w:rsid w:val="00E35612"/>
    <w:rsid w:val="00E36EF3"/>
    <w:rsid w:val="00E41995"/>
    <w:rsid w:val="00E4528F"/>
    <w:rsid w:val="00E4641A"/>
    <w:rsid w:val="00E66CE4"/>
    <w:rsid w:val="00E70EF0"/>
    <w:rsid w:val="00E77368"/>
    <w:rsid w:val="00E9485C"/>
    <w:rsid w:val="00EA1A9D"/>
    <w:rsid w:val="00EA2C62"/>
    <w:rsid w:val="00EA5440"/>
    <w:rsid w:val="00EB4B75"/>
    <w:rsid w:val="00EB6E27"/>
    <w:rsid w:val="00EC2ED9"/>
    <w:rsid w:val="00EC3B85"/>
    <w:rsid w:val="00ED2668"/>
    <w:rsid w:val="00EE43FC"/>
    <w:rsid w:val="00EF0138"/>
    <w:rsid w:val="00F008FE"/>
    <w:rsid w:val="00F142B4"/>
    <w:rsid w:val="00F177EA"/>
    <w:rsid w:val="00F20CE4"/>
    <w:rsid w:val="00F31475"/>
    <w:rsid w:val="00F328AB"/>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DF07E"/>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2">
    <w:name w:val="heading 2"/>
    <w:basedOn w:val="Normal"/>
    <w:next w:val="Normal"/>
    <w:link w:val="Heading2Char"/>
    <w:uiPriority w:val="99"/>
    <w:qFormat/>
    <w:rsid w:val="00175540"/>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5540"/>
    <w:rPr>
      <w:rFonts w:ascii="Cambria" w:hAnsi="Cambria" w:cs="Cambria"/>
      <w:b/>
      <w:bCs/>
      <w:color w:val="4F81BD"/>
      <w:kern w:val="28"/>
      <w:sz w:val="26"/>
      <w:szCs w:val="26"/>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99"/>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cu.edu/instruction/joyner/" TargetMode="External"/><Relationship Id="rId13" Type="http://schemas.openxmlformats.org/officeDocument/2006/relationships/hyperlink" Target="https://pirateport.ecu.edu/portal/" TargetMode="External"/><Relationship Id="rId18" Type="http://schemas.openxmlformats.org/officeDocument/2006/relationships/hyperlink" Target="http://libguides.ecu.edu/library1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ssdept@ecu.edu" TargetMode="External"/><Relationship Id="rId7" Type="http://schemas.openxmlformats.org/officeDocument/2006/relationships/endnotes" Target="endnotes.xml"/><Relationship Id="rId12" Type="http://schemas.openxmlformats.org/officeDocument/2006/relationships/hyperlink" Target="http://www.ecu.edu/cs-acad/fsonline/wc/wc.cfm" TargetMode="External"/><Relationship Id="rId17" Type="http://schemas.openxmlformats.org/officeDocument/2006/relationships/hyperlink" Target="http://www.nicoleannwilliams.com/portfolios-in-first-year-composition.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u.mywconline.com" TargetMode="External"/><Relationship Id="rId20" Type="http://schemas.openxmlformats.org/officeDocument/2006/relationships/hyperlink" Target="https://osrr.ecu.edu/policies-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et@ec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u.edu/writing/uwc" TargetMode="External"/><Relationship Id="rId23" Type="http://schemas.openxmlformats.org/officeDocument/2006/relationships/header" Target="header1.xml"/><Relationship Id="rId10" Type="http://schemas.openxmlformats.org/officeDocument/2006/relationships/hyperlink" Target="https://blog.ecu.edu/sites/writingfoundations/wp-login.php" TargetMode="External"/><Relationship Id="rId19" Type="http://schemas.openxmlformats.org/officeDocument/2006/relationships/hyperlink" Target="https://www.ecu.edu/cs-studentaffairs/dos/excused_absences.cfm" TargetMode="Externa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www.ecu.edu/qep" TargetMode="External"/><Relationship Id="rId22" Type="http://schemas.openxmlformats.org/officeDocument/2006/relationships/hyperlink" Target="http://www.ecu.edu/cs-acad/fsonline/customcf/calendar/fall201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9886-2C58-46E5-BDA2-0F6A3253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2</cp:revision>
  <cp:lastPrinted>2011-04-25T16:26:00Z</cp:lastPrinted>
  <dcterms:created xsi:type="dcterms:W3CDTF">2019-08-08T17:43:00Z</dcterms:created>
  <dcterms:modified xsi:type="dcterms:W3CDTF">2019-08-08T17:43:00Z</dcterms:modified>
</cp:coreProperties>
</file>