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86C22" w14:textId="77777777" w:rsidR="00DA460D" w:rsidRPr="00F45AF0" w:rsidRDefault="00DA460D" w:rsidP="00DA460D">
      <w:pPr>
        <w:suppressAutoHyphens/>
        <w:jc w:val="center"/>
        <w:rPr>
          <w:b/>
          <w:bCs/>
          <w:sz w:val="32"/>
          <w:szCs w:val="32"/>
        </w:rPr>
      </w:pPr>
      <w:r w:rsidRPr="00F45AF0">
        <w:rPr>
          <w:b/>
          <w:bCs/>
          <w:sz w:val="32"/>
          <w:szCs w:val="32"/>
        </w:rPr>
        <w:t xml:space="preserve">English 1100: </w:t>
      </w:r>
      <w:r>
        <w:rPr>
          <w:b/>
          <w:bCs/>
          <w:sz w:val="32"/>
          <w:szCs w:val="32"/>
        </w:rPr>
        <w:t>Foundations of College Writing</w:t>
      </w:r>
    </w:p>
    <w:p w14:paraId="52492619" w14:textId="2FB412E2" w:rsidR="00DA460D" w:rsidRDefault="00DA460D" w:rsidP="00DA460D">
      <w:pPr>
        <w:suppressAutoHyphens/>
        <w:jc w:val="center"/>
        <w:rPr>
          <w:b/>
          <w:bCs/>
          <w:sz w:val="32"/>
          <w:szCs w:val="32"/>
        </w:rPr>
      </w:pPr>
      <w:r w:rsidRPr="00F45AF0">
        <w:rPr>
          <w:b/>
          <w:bCs/>
          <w:sz w:val="32"/>
          <w:szCs w:val="32"/>
        </w:rPr>
        <w:t xml:space="preserve">Fall </w:t>
      </w:r>
      <w:r w:rsidR="0042247D">
        <w:rPr>
          <w:b/>
          <w:bCs/>
          <w:sz w:val="32"/>
          <w:szCs w:val="32"/>
        </w:rPr>
        <w:t>2021</w:t>
      </w:r>
    </w:p>
    <w:p w14:paraId="5B476D70" w14:textId="77777777" w:rsidR="00DA460D" w:rsidRPr="009C5E01" w:rsidRDefault="00DA460D" w:rsidP="00DA460D">
      <w:pPr>
        <w:tabs>
          <w:tab w:val="left" w:pos="0"/>
        </w:tabs>
        <w:suppressAutoHyphens/>
        <w:jc w:val="center"/>
        <w:rPr>
          <w:b/>
          <w:bCs/>
          <w:sz w:val="32"/>
          <w:szCs w:val="32"/>
        </w:rPr>
      </w:pPr>
    </w:p>
    <w:p w14:paraId="5E3E5227" w14:textId="77777777" w:rsidR="00DA460D" w:rsidRDefault="00DA460D" w:rsidP="00DA460D">
      <w:pPr>
        <w:tabs>
          <w:tab w:val="left" w:pos="0"/>
        </w:tabs>
        <w:suppressAutoHyphens/>
        <w:jc w:val="center"/>
        <w:rPr>
          <w:b/>
          <w:bCs/>
          <w:sz w:val="32"/>
          <w:szCs w:val="32"/>
        </w:rPr>
      </w:pPr>
      <w:r>
        <w:rPr>
          <w:b/>
          <w:bCs/>
          <w:sz w:val="32"/>
          <w:szCs w:val="32"/>
        </w:rPr>
        <w:t>SAMPLE WEEKLY SCHEDULE</w:t>
      </w:r>
    </w:p>
    <w:p w14:paraId="17E294A9" w14:textId="51F78E3D" w:rsidR="00DA460D" w:rsidRDefault="00DA460D" w:rsidP="00DA460D">
      <w:pPr>
        <w:tabs>
          <w:tab w:val="left" w:pos="0"/>
        </w:tabs>
        <w:suppressAutoHyphens/>
        <w:jc w:val="center"/>
        <w:rPr>
          <w:b/>
          <w:bCs/>
          <w:sz w:val="32"/>
          <w:szCs w:val="32"/>
        </w:rPr>
      </w:pPr>
      <w:r>
        <w:rPr>
          <w:b/>
          <w:bCs/>
          <w:sz w:val="32"/>
          <w:szCs w:val="32"/>
        </w:rPr>
        <w:t xml:space="preserve">Unit </w:t>
      </w:r>
      <w:r w:rsidR="00053012">
        <w:rPr>
          <w:b/>
          <w:bCs/>
          <w:sz w:val="32"/>
          <w:szCs w:val="32"/>
        </w:rPr>
        <w:t>2</w:t>
      </w:r>
      <w:r>
        <w:rPr>
          <w:b/>
          <w:bCs/>
          <w:sz w:val="32"/>
          <w:szCs w:val="32"/>
        </w:rPr>
        <w:t xml:space="preserve">: Weeks </w:t>
      </w:r>
      <w:r w:rsidR="00053012">
        <w:rPr>
          <w:b/>
          <w:bCs/>
          <w:sz w:val="32"/>
          <w:szCs w:val="32"/>
        </w:rPr>
        <w:t>5-</w:t>
      </w:r>
      <w:r w:rsidR="00924885">
        <w:rPr>
          <w:b/>
          <w:bCs/>
          <w:sz w:val="32"/>
          <w:szCs w:val="32"/>
        </w:rPr>
        <w:t>8</w:t>
      </w:r>
    </w:p>
    <w:p w14:paraId="6A6DDFD9" w14:textId="77777777" w:rsidR="00CB56A7" w:rsidRDefault="00CB56A7" w:rsidP="008E6593">
      <w:pPr>
        <w:tabs>
          <w:tab w:val="left" w:pos="0"/>
        </w:tabs>
        <w:suppressAutoHyphens/>
        <w:jc w:val="center"/>
        <w:rPr>
          <w:b/>
          <w:bCs/>
          <w:sz w:val="32"/>
          <w:szCs w:val="32"/>
        </w:rPr>
      </w:pPr>
    </w:p>
    <w:tbl>
      <w:tblPr>
        <w:tblStyle w:val="TableGrid"/>
        <w:tblW w:w="0" w:type="auto"/>
        <w:jc w:val="center"/>
        <w:shd w:val="clear" w:color="auto" w:fill="CCC0D9" w:themeFill="accent4" w:themeFillTint="66"/>
        <w:tblLook w:val="04A0" w:firstRow="1" w:lastRow="0" w:firstColumn="1" w:lastColumn="0" w:noHBand="0" w:noVBand="1"/>
      </w:tblPr>
      <w:tblGrid>
        <w:gridCol w:w="10785"/>
      </w:tblGrid>
      <w:tr w:rsidR="0042247D" w14:paraId="5DA16EBC" w14:textId="77777777" w:rsidTr="00EC3A3A">
        <w:trPr>
          <w:jc w:val="center"/>
        </w:trPr>
        <w:tc>
          <w:tcPr>
            <w:tcW w:w="10785" w:type="dxa"/>
            <w:shd w:val="clear" w:color="auto" w:fill="CCC0D9" w:themeFill="accent4" w:themeFillTint="66"/>
          </w:tcPr>
          <w:p w14:paraId="5FBE59F6" w14:textId="77777777" w:rsidR="0042247D" w:rsidRPr="00131F84" w:rsidRDefault="0042247D" w:rsidP="00EC3A3A">
            <w:pPr>
              <w:tabs>
                <w:tab w:val="left" w:pos="0"/>
              </w:tabs>
              <w:suppressAutoHyphens/>
              <w:rPr>
                <w:bCs/>
                <w:szCs w:val="32"/>
              </w:rPr>
            </w:pPr>
            <w:r>
              <w:rPr>
                <w:bCs/>
                <w:szCs w:val="32"/>
              </w:rPr>
              <w:t>This is a</w:t>
            </w:r>
            <w:r w:rsidRPr="00131F84">
              <w:rPr>
                <w:bCs/>
                <w:szCs w:val="32"/>
              </w:rPr>
              <w:t xml:space="preserve"> description of Units </w:t>
            </w:r>
            <w:r>
              <w:rPr>
                <w:bCs/>
                <w:szCs w:val="32"/>
              </w:rPr>
              <w:t xml:space="preserve">with </w:t>
            </w:r>
            <w:r w:rsidRPr="00131F84">
              <w:rPr>
                <w:bCs/>
                <w:szCs w:val="32"/>
              </w:rPr>
              <w:t>suggested readings and activities for GTAs</w:t>
            </w:r>
            <w:r>
              <w:rPr>
                <w:bCs/>
                <w:szCs w:val="32"/>
              </w:rPr>
              <w:t xml:space="preserve"> and instructors</w:t>
            </w:r>
            <w:r w:rsidRPr="00131F84">
              <w:rPr>
                <w:bCs/>
                <w:szCs w:val="32"/>
              </w:rPr>
              <w:t xml:space="preserve"> to </w:t>
            </w:r>
            <w:r>
              <w:rPr>
                <w:bCs/>
                <w:szCs w:val="32"/>
              </w:rPr>
              <w:t xml:space="preserve">use to </w:t>
            </w:r>
            <w:r w:rsidRPr="00131F84">
              <w:rPr>
                <w:bCs/>
                <w:szCs w:val="32"/>
              </w:rPr>
              <w:t xml:space="preserve">create their own weekly schedules </w:t>
            </w:r>
            <w:r>
              <w:rPr>
                <w:bCs/>
                <w:szCs w:val="32"/>
              </w:rPr>
              <w:t>for the sections of ENGL 1100 they will teach in Fall 2021.</w:t>
            </w:r>
          </w:p>
          <w:p w14:paraId="248E1E44" w14:textId="77777777" w:rsidR="0042247D" w:rsidRPr="00131F84" w:rsidRDefault="0042247D" w:rsidP="00EC3A3A">
            <w:pPr>
              <w:tabs>
                <w:tab w:val="left" w:pos="0"/>
              </w:tabs>
              <w:suppressAutoHyphens/>
              <w:rPr>
                <w:bCs/>
                <w:szCs w:val="32"/>
              </w:rPr>
            </w:pPr>
          </w:p>
          <w:p w14:paraId="7B2BDFC1" w14:textId="77777777" w:rsidR="0042247D" w:rsidRPr="00131F84" w:rsidRDefault="0042247D" w:rsidP="00EC3A3A">
            <w:pPr>
              <w:tabs>
                <w:tab w:val="left" w:pos="0"/>
              </w:tabs>
              <w:suppressAutoHyphens/>
              <w:rPr>
                <w:bCs/>
                <w:szCs w:val="32"/>
              </w:rPr>
            </w:pPr>
            <w:r w:rsidRPr="00131F84">
              <w:rPr>
                <w:bCs/>
                <w:szCs w:val="32"/>
              </w:rPr>
              <w:t xml:space="preserve">This weekly calendar provides a sample sequence of readings and writing/discussion assignments that correspond to </w:t>
            </w:r>
            <w:r>
              <w:rPr>
                <w:bCs/>
                <w:szCs w:val="32"/>
              </w:rPr>
              <w:t>projects</w:t>
            </w:r>
            <w:r w:rsidRPr="00131F84">
              <w:rPr>
                <w:bCs/>
                <w:szCs w:val="32"/>
              </w:rPr>
              <w:t xml:space="preserve"> described in the departmental </w:t>
            </w:r>
            <w:r>
              <w:rPr>
                <w:bCs/>
                <w:szCs w:val="32"/>
              </w:rPr>
              <w:t>standard</w:t>
            </w:r>
            <w:r w:rsidRPr="00131F84">
              <w:rPr>
                <w:bCs/>
                <w:szCs w:val="32"/>
              </w:rPr>
              <w:t xml:space="preserve"> syllabus. All “Activity Suggestion” sections are addressed to the instructor as ideas to do in class and/or to assign as homework. You should, however, develop day-to-day activities and assignments as you see fit and in response to the unique needs of students</w:t>
            </w:r>
            <w:r>
              <w:rPr>
                <w:bCs/>
                <w:szCs w:val="32"/>
              </w:rPr>
              <w:t xml:space="preserve"> in the sections you teach</w:t>
            </w:r>
            <w:r w:rsidRPr="00131F84">
              <w:rPr>
                <w:bCs/>
                <w:szCs w:val="32"/>
              </w:rPr>
              <w:t>.</w:t>
            </w:r>
          </w:p>
          <w:p w14:paraId="5D33F323" w14:textId="77777777" w:rsidR="0042247D" w:rsidRPr="00131F84" w:rsidRDefault="0042247D" w:rsidP="00EC3A3A">
            <w:pPr>
              <w:tabs>
                <w:tab w:val="left" w:pos="0"/>
              </w:tabs>
              <w:suppressAutoHyphens/>
              <w:rPr>
                <w:bCs/>
                <w:szCs w:val="32"/>
              </w:rPr>
            </w:pPr>
          </w:p>
          <w:p w14:paraId="2D0361A7" w14:textId="77777777" w:rsidR="0042247D" w:rsidRPr="005B6C6A" w:rsidRDefault="0042247D" w:rsidP="00EC3A3A">
            <w:pPr>
              <w:tabs>
                <w:tab w:val="left" w:pos="0"/>
              </w:tabs>
              <w:suppressAutoHyphens/>
              <w:rPr>
                <w:b/>
                <w:bCs/>
                <w:szCs w:val="32"/>
              </w:rPr>
            </w:pPr>
            <w:r w:rsidRPr="005B6C6A">
              <w:rPr>
                <w:b/>
                <w:bCs/>
                <w:szCs w:val="32"/>
              </w:rPr>
              <w:t>*NOTE*</w:t>
            </w:r>
          </w:p>
          <w:p w14:paraId="75C618A2" w14:textId="77777777" w:rsidR="0042247D" w:rsidRDefault="0042247D" w:rsidP="00EC3A3A">
            <w:pPr>
              <w:tabs>
                <w:tab w:val="left" w:pos="0"/>
              </w:tabs>
              <w:suppressAutoHyphens/>
              <w:rPr>
                <w:bCs/>
                <w:szCs w:val="32"/>
              </w:rPr>
            </w:pPr>
            <w:r w:rsidRPr="00131F84">
              <w:rPr>
                <w:bCs/>
                <w:szCs w:val="32"/>
              </w:rPr>
              <w:t>While it is a good idea to provide students with a broad sketch of the trajectory of the course (including reading assignments and an indication of when rough and final drafts will likely be due), it is recommended that you do not distribute an overly detailed weekly schedule to students. Because the student population of each class is unique, it is usually most effective to determine day-to-day assignments and activities as you progress through a larger course unit rather than developing and distributing them to students far in advance. You will be better able to judge what students need as you introduce new assignments and read your students’ work.</w:t>
            </w:r>
            <w:r>
              <w:rPr>
                <w:bCs/>
                <w:szCs w:val="32"/>
              </w:rPr>
              <w:t xml:space="preserve"> You may also want to schedule a TBA day to account for potential cancelled classes due to weather.</w:t>
            </w:r>
          </w:p>
          <w:p w14:paraId="4BABFE4E" w14:textId="77777777" w:rsidR="0042247D" w:rsidRDefault="0042247D" w:rsidP="00EC3A3A">
            <w:pPr>
              <w:tabs>
                <w:tab w:val="left" w:pos="0"/>
              </w:tabs>
              <w:suppressAutoHyphens/>
              <w:rPr>
                <w:bCs/>
                <w:szCs w:val="32"/>
              </w:rPr>
            </w:pPr>
          </w:p>
          <w:p w14:paraId="2047CF21" w14:textId="77777777" w:rsidR="0042247D" w:rsidRDefault="0042247D" w:rsidP="00EC3A3A">
            <w:pPr>
              <w:tabs>
                <w:tab w:val="left" w:pos="0"/>
              </w:tabs>
              <w:suppressAutoHyphens/>
              <w:rPr>
                <w:bCs/>
                <w:szCs w:val="32"/>
              </w:rPr>
            </w:pPr>
            <w:r>
              <w:rPr>
                <w:bCs/>
                <w:szCs w:val="32"/>
              </w:rPr>
              <w:t>Please check the revised date in header to be sure you are using the most recent document.</w:t>
            </w:r>
          </w:p>
          <w:p w14:paraId="7DE1E1D4" w14:textId="77777777" w:rsidR="0042247D" w:rsidRDefault="0042247D" w:rsidP="00EC3A3A">
            <w:pPr>
              <w:tabs>
                <w:tab w:val="left" w:pos="0"/>
              </w:tabs>
              <w:suppressAutoHyphens/>
              <w:rPr>
                <w:bCs/>
                <w:szCs w:val="32"/>
              </w:rPr>
            </w:pPr>
          </w:p>
        </w:tc>
      </w:tr>
    </w:tbl>
    <w:p w14:paraId="2F7B33D2" w14:textId="77777777" w:rsidR="00DA460D" w:rsidRPr="00EC7169" w:rsidRDefault="00DA460D" w:rsidP="00DA460D">
      <w:pPr>
        <w:tabs>
          <w:tab w:val="left" w:pos="0"/>
        </w:tabs>
        <w:suppressAutoHyphens/>
        <w:rPr>
          <w:rFonts w:eastAsia="Calibri"/>
          <w:bCs/>
          <w:szCs w:val="32"/>
        </w:rPr>
      </w:pPr>
    </w:p>
    <w:p w14:paraId="247FC3C7" w14:textId="77777777" w:rsidR="00DA460D" w:rsidRPr="00EC7169" w:rsidRDefault="00DA460D" w:rsidP="00DA460D">
      <w:pPr>
        <w:keepNext/>
        <w:shd w:val="clear" w:color="auto" w:fill="FFFFFF"/>
        <w:tabs>
          <w:tab w:val="left" w:pos="0"/>
        </w:tabs>
        <w:suppressAutoHyphens/>
        <w:rPr>
          <w:rFonts w:eastAsia="Calibri"/>
          <w:b/>
          <w:bCs/>
          <w:kern w:val="28"/>
          <w:u w:val="single"/>
        </w:rPr>
      </w:pPr>
    </w:p>
    <w:p w14:paraId="54865D84" w14:textId="77777777" w:rsidR="00DA460D" w:rsidRPr="00EC7169" w:rsidRDefault="00DA460D" w:rsidP="00DA460D">
      <w:pPr>
        <w:rPr>
          <w:rFonts w:eastAsia="Calibri"/>
          <w:kern w:val="28"/>
        </w:rPr>
      </w:pPr>
      <w:r w:rsidRPr="00EC7169">
        <w:rPr>
          <w:rFonts w:eastAsia="Calibri"/>
          <w:kern w:val="28"/>
        </w:rPr>
        <w:br w:type="page"/>
      </w:r>
    </w:p>
    <w:p w14:paraId="41BE81F2" w14:textId="77777777" w:rsidR="00DA460D" w:rsidRPr="00DA460D" w:rsidRDefault="00DA460D" w:rsidP="00DA460D">
      <w:pPr>
        <w:tabs>
          <w:tab w:val="left" w:pos="0"/>
        </w:tabs>
        <w:suppressAutoHyphens/>
        <w:jc w:val="center"/>
        <w:rPr>
          <w:rFonts w:eastAsia="Calibri"/>
          <w:b/>
          <w:bCs/>
          <w:sz w:val="32"/>
          <w:szCs w:val="32"/>
        </w:rPr>
      </w:pPr>
      <w:r w:rsidRPr="00DA460D">
        <w:rPr>
          <w:rFonts w:eastAsia="Calibri"/>
          <w:b/>
          <w:bCs/>
          <w:sz w:val="32"/>
          <w:szCs w:val="32"/>
        </w:rPr>
        <w:lastRenderedPageBreak/>
        <w:t>English 1100</w:t>
      </w:r>
    </w:p>
    <w:p w14:paraId="448BF775" w14:textId="77777777" w:rsidR="00DA460D" w:rsidRDefault="00DA460D" w:rsidP="00DA460D">
      <w:pPr>
        <w:tabs>
          <w:tab w:val="left" w:pos="0"/>
        </w:tabs>
        <w:suppressAutoHyphens/>
        <w:jc w:val="center"/>
        <w:rPr>
          <w:b/>
          <w:bCs/>
          <w:sz w:val="32"/>
          <w:szCs w:val="32"/>
        </w:rPr>
      </w:pPr>
      <w:r>
        <w:rPr>
          <w:b/>
          <w:bCs/>
          <w:sz w:val="32"/>
          <w:szCs w:val="32"/>
        </w:rPr>
        <w:t>WEEKLY SCHEDULE</w:t>
      </w:r>
    </w:p>
    <w:p w14:paraId="48A1157A" w14:textId="42199CD7" w:rsidR="00DA460D" w:rsidRDefault="00DA460D" w:rsidP="00DA460D">
      <w:pPr>
        <w:tabs>
          <w:tab w:val="left" w:pos="0"/>
        </w:tabs>
        <w:suppressAutoHyphens/>
        <w:jc w:val="center"/>
        <w:rPr>
          <w:b/>
          <w:bCs/>
          <w:sz w:val="32"/>
          <w:szCs w:val="32"/>
        </w:rPr>
      </w:pPr>
      <w:r>
        <w:rPr>
          <w:b/>
          <w:bCs/>
          <w:sz w:val="32"/>
          <w:szCs w:val="32"/>
        </w:rPr>
        <w:t xml:space="preserve">Unit </w:t>
      </w:r>
      <w:r w:rsidR="00053012">
        <w:rPr>
          <w:b/>
          <w:bCs/>
          <w:sz w:val="32"/>
          <w:szCs w:val="32"/>
        </w:rPr>
        <w:t>2</w:t>
      </w:r>
      <w:r>
        <w:rPr>
          <w:b/>
          <w:bCs/>
          <w:sz w:val="32"/>
          <w:szCs w:val="32"/>
        </w:rPr>
        <w:t xml:space="preserve">: Weeks </w:t>
      </w:r>
      <w:r w:rsidR="00053012">
        <w:rPr>
          <w:b/>
          <w:bCs/>
          <w:sz w:val="32"/>
          <w:szCs w:val="32"/>
        </w:rPr>
        <w:t>5</w:t>
      </w:r>
      <w:r>
        <w:rPr>
          <w:b/>
          <w:bCs/>
          <w:sz w:val="32"/>
          <w:szCs w:val="32"/>
        </w:rPr>
        <w:t>-</w:t>
      </w:r>
      <w:r w:rsidR="00932739">
        <w:rPr>
          <w:b/>
          <w:bCs/>
          <w:sz w:val="32"/>
          <w:szCs w:val="32"/>
        </w:rPr>
        <w:t>8</w:t>
      </w:r>
    </w:p>
    <w:p w14:paraId="66C1B838" w14:textId="77777777" w:rsidR="00DA460D" w:rsidRPr="00DA460D" w:rsidRDefault="00DA460D" w:rsidP="00DA460D">
      <w:pPr>
        <w:tabs>
          <w:tab w:val="left" w:pos="0"/>
        </w:tabs>
        <w:suppressAutoHyphens/>
        <w:jc w:val="center"/>
        <w:rPr>
          <w:rFonts w:eastAsia="Calibri"/>
          <w:bCs/>
          <w:szCs w:val="32"/>
        </w:rPr>
      </w:pPr>
    </w:p>
    <w:tbl>
      <w:tblPr>
        <w:tblStyle w:val="TableGrid"/>
        <w:tblW w:w="12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3695"/>
        <w:gridCol w:w="6205"/>
      </w:tblGrid>
      <w:tr w:rsidR="0042247D" w14:paraId="6B346044" w14:textId="77777777" w:rsidTr="00EC3A3A">
        <w:tc>
          <w:tcPr>
            <w:tcW w:w="3055" w:type="dxa"/>
          </w:tcPr>
          <w:p w14:paraId="365B0188" w14:textId="77777777" w:rsidR="0042247D" w:rsidRPr="00EC7169" w:rsidRDefault="0042247D" w:rsidP="00EC3A3A">
            <w:pPr>
              <w:tabs>
                <w:tab w:val="left" w:pos="0"/>
              </w:tabs>
              <w:suppressAutoHyphens/>
              <w:rPr>
                <w:rFonts w:eastAsia="Calibri"/>
                <w:bCs/>
                <w:i/>
                <w:szCs w:val="32"/>
              </w:rPr>
            </w:pPr>
            <w:r>
              <w:rPr>
                <w:rFonts w:eastAsia="Calibri"/>
                <w:b/>
                <w:bCs/>
                <w:i/>
                <w:szCs w:val="32"/>
              </w:rPr>
              <w:t>EA</w:t>
            </w:r>
            <w:r w:rsidRPr="00EC7169">
              <w:rPr>
                <w:rFonts w:eastAsia="Calibri"/>
                <w:bCs/>
                <w:szCs w:val="32"/>
              </w:rPr>
              <w:t xml:space="preserve"> = </w:t>
            </w:r>
            <w:r>
              <w:rPr>
                <w:rFonts w:eastAsia="Calibri"/>
                <w:bCs/>
                <w:i/>
                <w:szCs w:val="32"/>
              </w:rPr>
              <w:t>Everyone’s an Author</w:t>
            </w:r>
          </w:p>
          <w:p w14:paraId="5C569EC3" w14:textId="77777777" w:rsidR="0042247D" w:rsidRDefault="0042247D" w:rsidP="00EC3A3A">
            <w:pPr>
              <w:tabs>
                <w:tab w:val="left" w:pos="0"/>
              </w:tabs>
              <w:suppressAutoHyphens/>
              <w:rPr>
                <w:rFonts w:eastAsia="Calibri"/>
                <w:bCs/>
                <w:i/>
                <w:szCs w:val="32"/>
              </w:rPr>
            </w:pPr>
            <w:r>
              <w:rPr>
                <w:rFonts w:eastAsia="Calibri"/>
                <w:b/>
                <w:bCs/>
                <w:i/>
                <w:szCs w:val="32"/>
              </w:rPr>
              <w:t>LS</w:t>
            </w:r>
            <w:r>
              <w:rPr>
                <w:rFonts w:eastAsia="Calibri"/>
                <w:bCs/>
                <w:i/>
                <w:szCs w:val="32"/>
              </w:rPr>
              <w:t xml:space="preserve"> </w:t>
            </w:r>
            <w:r w:rsidRPr="00EC7169">
              <w:rPr>
                <w:rFonts w:eastAsia="Calibri"/>
                <w:bCs/>
                <w:szCs w:val="32"/>
              </w:rPr>
              <w:t xml:space="preserve">= </w:t>
            </w:r>
            <w:r>
              <w:rPr>
                <w:rFonts w:eastAsia="Calibri"/>
                <w:bCs/>
                <w:i/>
                <w:szCs w:val="32"/>
              </w:rPr>
              <w:t>The Little Seagull</w:t>
            </w:r>
          </w:p>
          <w:p w14:paraId="02158F50" w14:textId="77777777" w:rsidR="0042247D" w:rsidRPr="004F628E" w:rsidRDefault="0042247D" w:rsidP="00EC3A3A">
            <w:pPr>
              <w:tabs>
                <w:tab w:val="left" w:pos="0"/>
              </w:tabs>
              <w:suppressAutoHyphens/>
              <w:rPr>
                <w:rFonts w:eastAsia="Calibri"/>
                <w:bCs/>
                <w:i/>
                <w:szCs w:val="32"/>
              </w:rPr>
            </w:pPr>
            <w:r w:rsidRPr="00442D00">
              <w:rPr>
                <w:rFonts w:eastAsia="Calibri"/>
                <w:b/>
                <w:bCs/>
                <w:i/>
                <w:szCs w:val="32"/>
              </w:rPr>
              <w:t>PP</w:t>
            </w:r>
            <w:r>
              <w:rPr>
                <w:rFonts w:eastAsia="Calibri"/>
                <w:bCs/>
                <w:i/>
                <w:szCs w:val="32"/>
              </w:rPr>
              <w:t xml:space="preserve"> = Pirate Papers</w:t>
            </w:r>
          </w:p>
        </w:tc>
        <w:tc>
          <w:tcPr>
            <w:tcW w:w="3695" w:type="dxa"/>
            <w:tcBorders>
              <w:right w:val="single" w:sz="4" w:space="0" w:color="auto"/>
            </w:tcBorders>
          </w:tcPr>
          <w:p w14:paraId="102795D4" w14:textId="77777777" w:rsidR="0042247D" w:rsidRDefault="0042247D" w:rsidP="00EC3A3A">
            <w:pPr>
              <w:tabs>
                <w:tab w:val="left" w:pos="0"/>
              </w:tabs>
              <w:suppressAutoHyphens/>
              <w:rPr>
                <w:rFonts w:eastAsia="Calibri"/>
                <w:b/>
                <w:bCs/>
                <w:i/>
                <w:szCs w:val="32"/>
              </w:rPr>
            </w:pPr>
            <w:r w:rsidRPr="00C5370C">
              <w:rPr>
                <w:rFonts w:eastAsia="Calibri"/>
                <w:b/>
                <w:i/>
                <w:szCs w:val="32"/>
              </w:rPr>
              <w:t>PYM</w:t>
            </w:r>
            <w:r>
              <w:rPr>
                <w:rFonts w:eastAsia="Calibri"/>
                <w:bCs/>
                <w:i/>
                <w:szCs w:val="32"/>
              </w:rPr>
              <w:t xml:space="preserve"> </w:t>
            </w:r>
            <w:r w:rsidRPr="00C5370C">
              <w:rPr>
                <w:rFonts w:eastAsia="Calibri"/>
                <w:bCs/>
                <w:iCs/>
                <w:szCs w:val="32"/>
              </w:rPr>
              <w:t>=</w:t>
            </w:r>
            <w:r>
              <w:rPr>
                <w:rFonts w:eastAsia="Calibri"/>
                <w:bCs/>
                <w:i/>
                <w:szCs w:val="32"/>
              </w:rPr>
              <w:t xml:space="preserve"> The Person You Mean to Be</w:t>
            </w:r>
            <w:r>
              <w:rPr>
                <w:rFonts w:eastAsia="Calibri"/>
                <w:b/>
                <w:bCs/>
                <w:i/>
                <w:szCs w:val="32"/>
              </w:rPr>
              <w:t xml:space="preserve"> </w:t>
            </w:r>
          </w:p>
          <w:p w14:paraId="59ABAE79" w14:textId="77777777" w:rsidR="0042247D" w:rsidRPr="00EC7169" w:rsidRDefault="0042247D" w:rsidP="00EC3A3A">
            <w:pPr>
              <w:tabs>
                <w:tab w:val="left" w:pos="0"/>
              </w:tabs>
              <w:suppressAutoHyphens/>
              <w:rPr>
                <w:rFonts w:eastAsia="Calibri"/>
                <w:bCs/>
                <w:i/>
                <w:szCs w:val="32"/>
              </w:rPr>
            </w:pPr>
            <w:r>
              <w:rPr>
                <w:rFonts w:eastAsia="Calibri"/>
                <w:b/>
                <w:bCs/>
                <w:i/>
                <w:szCs w:val="32"/>
              </w:rPr>
              <w:t>IQ</w:t>
            </w:r>
            <w:r>
              <w:rPr>
                <w:rFonts w:eastAsia="Calibri"/>
                <w:bCs/>
                <w:i/>
                <w:szCs w:val="32"/>
              </w:rPr>
              <w:t xml:space="preserve"> = </w:t>
            </w:r>
            <w:proofErr w:type="spellStart"/>
            <w:r>
              <w:rPr>
                <w:rFonts w:eastAsia="Calibri"/>
                <w:bCs/>
                <w:i/>
                <w:szCs w:val="32"/>
              </w:rPr>
              <w:t>InQuizitive</w:t>
            </w:r>
            <w:proofErr w:type="spellEnd"/>
            <w:r>
              <w:rPr>
                <w:rFonts w:eastAsia="Calibri"/>
                <w:bCs/>
                <w:i/>
                <w:szCs w:val="32"/>
              </w:rPr>
              <w:t xml:space="preserve"> for Writers</w:t>
            </w:r>
          </w:p>
          <w:p w14:paraId="2A513B3D" w14:textId="77777777" w:rsidR="0042247D" w:rsidRPr="004F628E" w:rsidRDefault="0042247D" w:rsidP="00EC3A3A">
            <w:pPr>
              <w:tabs>
                <w:tab w:val="left" w:pos="0"/>
              </w:tabs>
              <w:suppressAutoHyphens/>
              <w:rPr>
                <w:rFonts w:eastAsia="Calibri"/>
                <w:bCs/>
                <w:i/>
                <w:szCs w:val="32"/>
              </w:rPr>
            </w:pPr>
            <w:r>
              <w:rPr>
                <w:rFonts w:eastAsia="Calibri"/>
                <w:b/>
                <w:bCs/>
                <w:i/>
                <w:szCs w:val="32"/>
              </w:rPr>
              <w:t>D</w:t>
            </w:r>
            <w:r>
              <w:rPr>
                <w:rFonts w:eastAsia="Calibri"/>
                <w:bCs/>
                <w:i/>
                <w:szCs w:val="32"/>
              </w:rPr>
              <w:t xml:space="preserve"> = Discussions in Canvas</w:t>
            </w:r>
          </w:p>
        </w:tc>
        <w:tc>
          <w:tcPr>
            <w:tcW w:w="6205" w:type="dxa"/>
            <w:tcBorders>
              <w:top w:val="single" w:sz="4" w:space="0" w:color="auto"/>
              <w:left w:val="single" w:sz="4" w:space="0" w:color="auto"/>
              <w:bottom w:val="single" w:sz="4" w:space="0" w:color="auto"/>
              <w:right w:val="single" w:sz="4" w:space="0" w:color="auto"/>
            </w:tcBorders>
            <w:shd w:val="clear" w:color="auto" w:fill="5F497A" w:themeFill="accent4" w:themeFillShade="BF"/>
          </w:tcPr>
          <w:p w14:paraId="095A607D" w14:textId="77777777" w:rsidR="0042247D" w:rsidRPr="004F628E" w:rsidRDefault="0042247D" w:rsidP="00EC3A3A">
            <w:pPr>
              <w:tabs>
                <w:tab w:val="left" w:pos="0"/>
              </w:tabs>
              <w:suppressAutoHyphens/>
              <w:rPr>
                <w:color w:val="FFFFFF" w:themeColor="background1"/>
              </w:rPr>
            </w:pPr>
            <w:r w:rsidRPr="004F628E">
              <w:rPr>
                <w:color w:val="FFFFFF" w:themeColor="background1"/>
                <w:sz w:val="28"/>
              </w:rPr>
              <w:t>The readings listed on a particular date, will be discussed that date. Come to class having already read the assignment and ready to discuss it.</w:t>
            </w:r>
          </w:p>
        </w:tc>
      </w:tr>
    </w:tbl>
    <w:p w14:paraId="55C3714A" w14:textId="77777777" w:rsidR="00DA460D" w:rsidRPr="00EC7169" w:rsidRDefault="00DA460D" w:rsidP="00DA460D">
      <w:pPr>
        <w:tabs>
          <w:tab w:val="left" w:pos="0"/>
        </w:tabs>
        <w:suppressAutoHyphens/>
        <w:rPr>
          <w:rFonts w:eastAsia="Calibri"/>
        </w:rPr>
      </w:pPr>
    </w:p>
    <w:p w14:paraId="45DDF721" w14:textId="0938049F" w:rsidR="00DA460D" w:rsidRPr="00EC7169" w:rsidRDefault="00DA460D" w:rsidP="00DA460D">
      <w:pPr>
        <w:rPr>
          <w:rFonts w:eastAsia="Calibri"/>
        </w:rPr>
      </w:pPr>
      <w:r>
        <w:rPr>
          <w:rFonts w:eastAsia="Calibri"/>
        </w:rPr>
        <w:t xml:space="preserve">Overview of Unit </w:t>
      </w:r>
      <w:r w:rsidR="00C67ACB">
        <w:rPr>
          <w:rFonts w:eastAsia="Calibri"/>
        </w:rPr>
        <w:t>2</w:t>
      </w:r>
      <w:r w:rsidRPr="00EC7169">
        <w:rPr>
          <w:rFonts w:eastAsia="Calibri"/>
        </w:rPr>
        <w:t xml:space="preserve">: Weeks </w:t>
      </w:r>
      <w:r w:rsidR="00C67ACB">
        <w:rPr>
          <w:rFonts w:eastAsia="Calibri"/>
        </w:rPr>
        <w:t>5–</w:t>
      </w:r>
      <w:r w:rsidR="00426893">
        <w:rPr>
          <w:rFonts w:eastAsia="Calibri"/>
        </w:rPr>
        <w:t>8</w:t>
      </w:r>
    </w:p>
    <w:tbl>
      <w:tblPr>
        <w:tblStyle w:val="TableGrid"/>
        <w:tblW w:w="0" w:type="auto"/>
        <w:jc w:val="center"/>
        <w:tblLook w:val="04A0" w:firstRow="1" w:lastRow="0" w:firstColumn="1" w:lastColumn="0" w:noHBand="0" w:noVBand="1"/>
      </w:tblPr>
      <w:tblGrid>
        <w:gridCol w:w="1345"/>
        <w:gridCol w:w="2610"/>
        <w:gridCol w:w="4497"/>
        <w:gridCol w:w="4498"/>
      </w:tblGrid>
      <w:tr w:rsidR="00DA460D" w:rsidRPr="00EC7169" w14:paraId="0A111F67" w14:textId="77777777" w:rsidTr="0085637F">
        <w:trPr>
          <w:jc w:val="center"/>
        </w:trPr>
        <w:tc>
          <w:tcPr>
            <w:tcW w:w="1345" w:type="dxa"/>
            <w:tcBorders>
              <w:bottom w:val="nil"/>
            </w:tcBorders>
            <w:shd w:val="clear" w:color="auto" w:fill="5F497A"/>
            <w:vAlign w:val="center"/>
          </w:tcPr>
          <w:p w14:paraId="6F5E7F42" w14:textId="77777777" w:rsidR="00DA460D" w:rsidRPr="00EC7169" w:rsidRDefault="00DA460D" w:rsidP="00AF2324">
            <w:pPr>
              <w:jc w:val="center"/>
              <w:rPr>
                <w:rFonts w:eastAsia="Calibri"/>
                <w:color w:val="FFFFFF"/>
              </w:rPr>
            </w:pPr>
          </w:p>
        </w:tc>
        <w:tc>
          <w:tcPr>
            <w:tcW w:w="2610" w:type="dxa"/>
            <w:tcBorders>
              <w:bottom w:val="single" w:sz="4" w:space="0" w:color="auto"/>
            </w:tcBorders>
            <w:shd w:val="clear" w:color="auto" w:fill="5F497A"/>
          </w:tcPr>
          <w:p w14:paraId="1744F1C1" w14:textId="77777777" w:rsidR="00DA460D" w:rsidRPr="00EC7169" w:rsidRDefault="00DA460D" w:rsidP="00AF2324">
            <w:pPr>
              <w:rPr>
                <w:rFonts w:eastAsia="Calibri"/>
                <w:color w:val="FFFFFF"/>
              </w:rPr>
            </w:pPr>
            <w:r w:rsidRPr="00EC7169">
              <w:rPr>
                <w:rFonts w:eastAsia="Calibri"/>
                <w:color w:val="FFFFFF"/>
              </w:rPr>
              <w:t>Topics to Cover</w:t>
            </w:r>
          </w:p>
        </w:tc>
        <w:tc>
          <w:tcPr>
            <w:tcW w:w="4497" w:type="dxa"/>
            <w:shd w:val="clear" w:color="auto" w:fill="5F497A"/>
          </w:tcPr>
          <w:p w14:paraId="4AFB2672" w14:textId="77777777" w:rsidR="00DA460D" w:rsidRPr="00EC7169" w:rsidRDefault="00DA460D" w:rsidP="00AF2324">
            <w:pPr>
              <w:rPr>
                <w:rFonts w:eastAsia="Calibri"/>
                <w:color w:val="FFFFFF"/>
              </w:rPr>
            </w:pPr>
            <w:r w:rsidRPr="00EC7169">
              <w:rPr>
                <w:rFonts w:eastAsia="Calibri"/>
                <w:color w:val="FFFFFF"/>
              </w:rPr>
              <w:t>Possible Readings</w:t>
            </w:r>
          </w:p>
        </w:tc>
        <w:tc>
          <w:tcPr>
            <w:tcW w:w="4498" w:type="dxa"/>
            <w:shd w:val="clear" w:color="auto" w:fill="5F497A"/>
          </w:tcPr>
          <w:p w14:paraId="1FFEB922" w14:textId="77777777" w:rsidR="00DA460D" w:rsidRPr="00EC7169" w:rsidRDefault="00DA460D" w:rsidP="00AF2324">
            <w:pPr>
              <w:rPr>
                <w:rFonts w:eastAsia="Calibri"/>
                <w:color w:val="FFFFFF"/>
              </w:rPr>
            </w:pPr>
            <w:r w:rsidRPr="00EC7169">
              <w:rPr>
                <w:rFonts w:eastAsia="Calibri"/>
                <w:color w:val="FFFFFF"/>
              </w:rPr>
              <w:t>Possible homework/activities</w:t>
            </w:r>
          </w:p>
        </w:tc>
      </w:tr>
      <w:tr w:rsidR="00DA460D" w:rsidRPr="00EC7169" w14:paraId="419AAF05" w14:textId="77777777" w:rsidTr="0085637F">
        <w:trPr>
          <w:jc w:val="center"/>
        </w:trPr>
        <w:tc>
          <w:tcPr>
            <w:tcW w:w="1345" w:type="dxa"/>
            <w:tcBorders>
              <w:top w:val="nil"/>
            </w:tcBorders>
            <w:shd w:val="clear" w:color="auto" w:fill="5F497A"/>
            <w:vAlign w:val="center"/>
          </w:tcPr>
          <w:p w14:paraId="4DEE61EC" w14:textId="36BE6E41" w:rsidR="00DA460D" w:rsidRPr="00EC7169" w:rsidRDefault="00DA460D" w:rsidP="00AF2324">
            <w:pPr>
              <w:jc w:val="center"/>
              <w:rPr>
                <w:rFonts w:eastAsia="Calibri"/>
                <w:color w:val="FFFFFF"/>
              </w:rPr>
            </w:pPr>
            <w:r w:rsidRPr="00EC7169">
              <w:rPr>
                <w:rFonts w:eastAsia="Calibri"/>
                <w:color w:val="FFFFFF"/>
              </w:rPr>
              <w:t xml:space="preserve">Week </w:t>
            </w:r>
            <w:r w:rsidR="00053012">
              <w:rPr>
                <w:rFonts w:eastAsia="Calibri"/>
                <w:color w:val="FFFFFF"/>
              </w:rPr>
              <w:t>5</w:t>
            </w:r>
          </w:p>
          <w:p w14:paraId="4D2F7AB8" w14:textId="77777777" w:rsidR="00DA460D" w:rsidRPr="00EC7169" w:rsidRDefault="00DA460D" w:rsidP="00AF2324">
            <w:pPr>
              <w:jc w:val="center"/>
              <w:rPr>
                <w:rFonts w:eastAsia="Calibri"/>
                <w:color w:val="FFFFFF"/>
              </w:rPr>
            </w:pPr>
          </w:p>
          <w:p w14:paraId="3183B278" w14:textId="3D4DEA7B" w:rsidR="00DA460D" w:rsidRPr="00EC7169" w:rsidRDefault="00092D26" w:rsidP="00053012">
            <w:pPr>
              <w:jc w:val="center"/>
              <w:rPr>
                <w:rFonts w:eastAsia="Calibri"/>
                <w:color w:val="FFFFFF"/>
              </w:rPr>
            </w:pPr>
            <w:r w:rsidRPr="00092D26">
              <w:rPr>
                <w:rFonts w:eastAsia="Calibri"/>
                <w:color w:val="FFFFFF"/>
              </w:rPr>
              <w:t>9/20–9/24</w:t>
            </w:r>
          </w:p>
        </w:tc>
        <w:tc>
          <w:tcPr>
            <w:tcW w:w="2610" w:type="dxa"/>
            <w:tcBorders>
              <w:bottom w:val="single" w:sz="4" w:space="0" w:color="auto"/>
            </w:tcBorders>
          </w:tcPr>
          <w:p w14:paraId="372D939C" w14:textId="77777777" w:rsidR="0085637F" w:rsidRDefault="00FD19A8" w:rsidP="00AF2324">
            <w:pPr>
              <w:rPr>
                <w:rFonts w:eastAsia="Calibri"/>
                <w:b/>
              </w:rPr>
            </w:pPr>
            <w:r>
              <w:rPr>
                <w:rFonts w:eastAsia="Calibri"/>
                <w:b/>
              </w:rPr>
              <w:t>Summary vs. Analysis</w:t>
            </w:r>
          </w:p>
          <w:p w14:paraId="7C37FBA4" w14:textId="77777777" w:rsidR="00FD19A8" w:rsidRDefault="00FD19A8" w:rsidP="00AF2324">
            <w:pPr>
              <w:rPr>
                <w:rFonts w:eastAsia="Calibri"/>
                <w:b/>
              </w:rPr>
            </w:pPr>
          </w:p>
          <w:p w14:paraId="7A66406F" w14:textId="72FF89CD" w:rsidR="00FD19A8" w:rsidRDefault="00FD19A8" w:rsidP="00FD19A8">
            <w:pPr>
              <w:rPr>
                <w:rFonts w:eastAsia="Calibri"/>
                <w:b/>
              </w:rPr>
            </w:pPr>
            <w:r>
              <w:rPr>
                <w:rFonts w:eastAsia="Calibri"/>
                <w:b/>
              </w:rPr>
              <w:t>Rhetorical Analysis vs.</w:t>
            </w:r>
          </w:p>
          <w:p w14:paraId="50568192" w14:textId="77777777" w:rsidR="00FD19A8" w:rsidRDefault="00FD19A8" w:rsidP="00AF2324">
            <w:pPr>
              <w:rPr>
                <w:rFonts w:eastAsia="Calibri"/>
                <w:b/>
              </w:rPr>
            </w:pPr>
            <w:r>
              <w:rPr>
                <w:rFonts w:eastAsia="Calibri"/>
                <w:b/>
              </w:rPr>
              <w:t>Literary Analysis</w:t>
            </w:r>
          </w:p>
          <w:p w14:paraId="21B5A0DF" w14:textId="77777777" w:rsidR="00FD19A8" w:rsidRDefault="00FD19A8" w:rsidP="00AF2324">
            <w:pPr>
              <w:rPr>
                <w:rFonts w:eastAsia="Calibri"/>
                <w:b/>
              </w:rPr>
            </w:pPr>
          </w:p>
          <w:p w14:paraId="2BAD98E7" w14:textId="1853C908" w:rsidR="00FD19A8" w:rsidRPr="00FD19A8" w:rsidRDefault="00FD19A8" w:rsidP="00AF2324">
            <w:pPr>
              <w:rPr>
                <w:rFonts w:eastAsia="Calibri"/>
                <w:b/>
              </w:rPr>
            </w:pPr>
            <w:r>
              <w:rPr>
                <w:rFonts w:eastAsia="Calibri"/>
                <w:b/>
              </w:rPr>
              <w:t xml:space="preserve">Assign: Collaborative Presentations (on </w:t>
            </w:r>
            <w:r w:rsidR="00092D26">
              <w:rPr>
                <w:rFonts w:eastAsia="Calibri"/>
                <w:b/>
                <w:i/>
              </w:rPr>
              <w:t>PYM</w:t>
            </w:r>
            <w:r>
              <w:rPr>
                <w:rFonts w:eastAsia="Calibri"/>
                <w:b/>
              </w:rPr>
              <w:t>)</w:t>
            </w:r>
          </w:p>
        </w:tc>
        <w:tc>
          <w:tcPr>
            <w:tcW w:w="4497" w:type="dxa"/>
          </w:tcPr>
          <w:p w14:paraId="635D9F46" w14:textId="77777777" w:rsidR="00092D26" w:rsidRDefault="00092D26" w:rsidP="00092D26">
            <w:pPr>
              <w:ind w:left="540" w:hanging="540"/>
              <w:rPr>
                <w:kern w:val="28"/>
              </w:rPr>
            </w:pPr>
            <w:r w:rsidRPr="00AD4C49">
              <w:rPr>
                <w:b/>
                <w:bCs/>
                <w:i/>
                <w:iCs/>
              </w:rPr>
              <w:t>LS</w:t>
            </w:r>
            <w:r w:rsidRPr="00AD4C49">
              <w:t xml:space="preserve"> “Rhetorical Analyses” (pp </w:t>
            </w:r>
            <w:r>
              <w:t>63</w:t>
            </w:r>
            <w:r w:rsidRPr="00AD4C49">
              <w:t>-</w:t>
            </w:r>
            <w:r>
              <w:t>71</w:t>
            </w:r>
            <w:r w:rsidRPr="00AD4C49">
              <w:t>);</w:t>
            </w:r>
            <w:r>
              <w:t xml:space="preserve"> </w:t>
            </w:r>
            <w:r w:rsidRPr="0035289D">
              <w:rPr>
                <w:kern w:val="28"/>
              </w:rPr>
              <w:t>“Synthesizing Ideas” (pp. 1</w:t>
            </w:r>
            <w:r>
              <w:rPr>
                <w:kern w:val="28"/>
              </w:rPr>
              <w:t>36</w:t>
            </w:r>
            <w:r w:rsidRPr="0035289D">
              <w:rPr>
                <w:kern w:val="28"/>
              </w:rPr>
              <w:t>-</w:t>
            </w:r>
            <w:r>
              <w:rPr>
                <w:kern w:val="28"/>
              </w:rPr>
              <w:t>38</w:t>
            </w:r>
            <w:r w:rsidRPr="0035289D">
              <w:rPr>
                <w:kern w:val="28"/>
              </w:rPr>
              <w:t>); “Integrating Sources, Avoiding Plagiarism” (pp. 1</w:t>
            </w:r>
            <w:r>
              <w:rPr>
                <w:kern w:val="28"/>
              </w:rPr>
              <w:t>38</w:t>
            </w:r>
            <w:r w:rsidRPr="0035289D">
              <w:rPr>
                <w:kern w:val="28"/>
              </w:rPr>
              <w:t>-</w:t>
            </w:r>
            <w:r>
              <w:rPr>
                <w:kern w:val="28"/>
              </w:rPr>
              <w:t>49</w:t>
            </w:r>
            <w:r w:rsidRPr="0035289D">
              <w:rPr>
                <w:kern w:val="28"/>
              </w:rPr>
              <w:t>)</w:t>
            </w:r>
          </w:p>
          <w:p w14:paraId="3FEDEE42" w14:textId="77777777" w:rsidR="00092D26" w:rsidRDefault="00092D26" w:rsidP="00092D26">
            <w:pPr>
              <w:rPr>
                <w:rFonts w:eastAsia="Calibri"/>
                <w:b/>
                <w:bCs/>
                <w:i/>
                <w:iCs/>
              </w:rPr>
            </w:pPr>
          </w:p>
          <w:p w14:paraId="19B42702" w14:textId="5082AB2E" w:rsidR="00092D26" w:rsidRDefault="00092D26" w:rsidP="00092D26">
            <w:pPr>
              <w:rPr>
                <w:rFonts w:eastAsia="Calibri"/>
              </w:rPr>
            </w:pPr>
            <w:r>
              <w:rPr>
                <w:rFonts w:eastAsia="Calibri"/>
                <w:b/>
                <w:bCs/>
                <w:i/>
                <w:iCs/>
              </w:rPr>
              <w:t>EA</w:t>
            </w:r>
            <w:r>
              <w:rPr>
                <w:rFonts w:eastAsia="Calibri"/>
              </w:rPr>
              <w:t xml:space="preserve"> Ch. 14 “Writing Analytically” (pp. 229-55; 262-71)</w:t>
            </w:r>
          </w:p>
          <w:p w14:paraId="7B6A980D" w14:textId="77777777" w:rsidR="00092D26" w:rsidRDefault="00092D26" w:rsidP="00092D26">
            <w:pPr>
              <w:rPr>
                <w:b/>
                <w:bCs/>
                <w:i/>
                <w:iCs/>
              </w:rPr>
            </w:pPr>
          </w:p>
          <w:p w14:paraId="31CCDE75" w14:textId="77777777" w:rsidR="001845A6" w:rsidRDefault="00092D26" w:rsidP="00092D26">
            <w:r>
              <w:rPr>
                <w:b/>
                <w:bCs/>
                <w:i/>
                <w:iCs/>
              </w:rPr>
              <w:t>PYM</w:t>
            </w:r>
            <w:r>
              <w:t xml:space="preserve"> Ch. 4-5</w:t>
            </w:r>
            <w:r w:rsidR="001845A6">
              <w:t xml:space="preserve"> </w:t>
            </w:r>
          </w:p>
          <w:p w14:paraId="6EF21D5E" w14:textId="77777777" w:rsidR="001845A6" w:rsidRDefault="001845A6" w:rsidP="00092D26"/>
          <w:p w14:paraId="7BBDEADC" w14:textId="1B7EEA60" w:rsidR="00DA460D" w:rsidRPr="00785252" w:rsidRDefault="00785252" w:rsidP="00092D26">
            <w:pPr>
              <w:rPr>
                <w:rFonts w:eastAsia="Times New Roman"/>
              </w:rPr>
            </w:pPr>
            <w:r>
              <w:rPr>
                <w:rFonts w:eastAsia="Times New Roman"/>
              </w:rPr>
              <w:t>Examples of texts for practicing rhetorical analysis.</w:t>
            </w:r>
          </w:p>
        </w:tc>
        <w:tc>
          <w:tcPr>
            <w:tcW w:w="4498" w:type="dxa"/>
          </w:tcPr>
          <w:p w14:paraId="6D37A79D" w14:textId="2EE30F17" w:rsidR="00785252" w:rsidRDefault="00092D26" w:rsidP="00E224EE">
            <w:pPr>
              <w:numPr>
                <w:ilvl w:val="0"/>
                <w:numId w:val="1"/>
              </w:numPr>
              <w:contextualSpacing/>
              <w:rPr>
                <w:rFonts w:eastAsia="Calibri"/>
              </w:rPr>
            </w:pPr>
            <w:r>
              <w:rPr>
                <w:rFonts w:eastAsia="Calibri"/>
                <w:b/>
                <w:i/>
              </w:rPr>
              <w:t>IQ</w:t>
            </w:r>
            <w:r>
              <w:rPr>
                <w:rFonts w:eastAsia="Calibri"/>
              </w:rPr>
              <w:t>: ask students to complete two quizzes on their lowest scored areas from the “Editing the Errors that Matter” diagnostic</w:t>
            </w:r>
          </w:p>
          <w:p w14:paraId="13CF5B18" w14:textId="0DEAE4B9" w:rsidR="004F628E" w:rsidRDefault="004F628E" w:rsidP="00092D26">
            <w:pPr>
              <w:ind w:left="360"/>
              <w:contextualSpacing/>
              <w:rPr>
                <w:rFonts w:eastAsia="Calibri"/>
              </w:rPr>
            </w:pPr>
          </w:p>
          <w:p w14:paraId="14E66A2F" w14:textId="77777777" w:rsidR="002E6654" w:rsidRPr="002E6654" w:rsidRDefault="002E6654" w:rsidP="002E6654">
            <w:pPr>
              <w:ind w:left="360"/>
              <w:contextualSpacing/>
              <w:rPr>
                <w:rFonts w:eastAsia="Calibri"/>
              </w:rPr>
            </w:pPr>
          </w:p>
          <w:p w14:paraId="791C1455" w14:textId="29923DAF" w:rsidR="00633DD5" w:rsidRPr="00633DD5" w:rsidRDefault="00633DD5" w:rsidP="00633DD5">
            <w:pPr>
              <w:numPr>
                <w:ilvl w:val="0"/>
                <w:numId w:val="1"/>
              </w:numPr>
              <w:contextualSpacing/>
              <w:rPr>
                <w:rFonts w:eastAsia="Calibri"/>
              </w:rPr>
            </w:pPr>
            <w:r>
              <w:rPr>
                <w:rFonts w:eastAsia="Calibri"/>
              </w:rPr>
              <w:t xml:space="preserve">Exercise on p. 255 in </w:t>
            </w:r>
            <w:r>
              <w:rPr>
                <w:rFonts w:eastAsia="Calibri"/>
                <w:b/>
                <w:bCs/>
                <w:i/>
                <w:iCs/>
              </w:rPr>
              <w:t>EA</w:t>
            </w:r>
            <w:r>
              <w:rPr>
                <w:rFonts w:eastAsia="Calibri"/>
              </w:rPr>
              <w:t xml:space="preserve"> may help students with analytical skills.</w:t>
            </w:r>
          </w:p>
          <w:p w14:paraId="3BFE2251" w14:textId="77777777" w:rsidR="002E6654" w:rsidRDefault="002E6654" w:rsidP="00E224EE">
            <w:pPr>
              <w:contextualSpacing/>
              <w:rPr>
                <w:rFonts w:eastAsia="Calibri"/>
              </w:rPr>
            </w:pPr>
          </w:p>
          <w:p w14:paraId="59DB23EA" w14:textId="7AF3F9F4" w:rsidR="00785252" w:rsidRDefault="00E224EE" w:rsidP="00785252">
            <w:pPr>
              <w:numPr>
                <w:ilvl w:val="0"/>
                <w:numId w:val="1"/>
              </w:numPr>
              <w:contextualSpacing/>
              <w:rPr>
                <w:rFonts w:eastAsia="Calibri"/>
              </w:rPr>
            </w:pPr>
            <w:r>
              <w:rPr>
                <w:rFonts w:eastAsia="Calibri"/>
              </w:rPr>
              <w:t xml:space="preserve">Practice Rhetorical Analysis using short writings, commercials, movie trailers, </w:t>
            </w:r>
            <w:hyperlink r:id="rId7" w:history="1">
              <w:proofErr w:type="spellStart"/>
              <w:r w:rsidR="00633DD5" w:rsidRPr="00633DD5">
                <w:rPr>
                  <w:rStyle w:val="Hyperlink"/>
                  <w:rFonts w:eastAsia="Calibri"/>
                  <w:iCs/>
                </w:rPr>
                <w:t>C</w:t>
              </w:r>
              <w:r w:rsidR="00633DD5" w:rsidRPr="00633DD5">
                <w:rPr>
                  <w:rStyle w:val="Hyperlink"/>
                  <w:iCs/>
                </w:rPr>
                <w:t>hugh’s</w:t>
              </w:r>
              <w:proofErr w:type="spellEnd"/>
              <w:r w:rsidR="00633DD5" w:rsidRPr="00633DD5">
                <w:rPr>
                  <w:rStyle w:val="Hyperlink"/>
                  <w:rFonts w:eastAsia="Calibri"/>
                </w:rPr>
                <w:t xml:space="preserve"> </w:t>
              </w:r>
              <w:r w:rsidR="00633DD5" w:rsidRPr="00633DD5">
                <w:rPr>
                  <w:rStyle w:val="Hyperlink"/>
                </w:rPr>
                <w:t>Ted Talk</w:t>
              </w:r>
            </w:hyperlink>
            <w:r>
              <w:rPr>
                <w:rFonts w:eastAsia="Calibri"/>
              </w:rPr>
              <w:t>, etc.</w:t>
            </w:r>
          </w:p>
          <w:p w14:paraId="0E502FD0" w14:textId="77777777" w:rsidR="00785252" w:rsidRDefault="00785252" w:rsidP="00785252">
            <w:pPr>
              <w:ind w:left="360"/>
              <w:contextualSpacing/>
              <w:rPr>
                <w:rFonts w:eastAsia="Calibri"/>
              </w:rPr>
            </w:pPr>
          </w:p>
          <w:p w14:paraId="1834136E" w14:textId="77777777" w:rsidR="00785252" w:rsidRDefault="00785252" w:rsidP="00785252">
            <w:pPr>
              <w:numPr>
                <w:ilvl w:val="0"/>
                <w:numId w:val="1"/>
              </w:numPr>
              <w:contextualSpacing/>
              <w:rPr>
                <w:rFonts w:eastAsia="Calibri"/>
              </w:rPr>
            </w:pPr>
            <w:r>
              <w:rPr>
                <w:rFonts w:eastAsia="Calibri"/>
              </w:rPr>
              <w:t>Practice collaborative analysis</w:t>
            </w:r>
          </w:p>
          <w:p w14:paraId="20DA2EF1" w14:textId="77777777" w:rsidR="00633DD5" w:rsidRDefault="00633DD5" w:rsidP="00633DD5">
            <w:pPr>
              <w:pStyle w:val="ListParagraph"/>
              <w:rPr>
                <w:rFonts w:eastAsia="Calibri"/>
              </w:rPr>
            </w:pPr>
          </w:p>
          <w:p w14:paraId="1F775F96" w14:textId="299756B5" w:rsidR="00633DD5" w:rsidRPr="00865C2E" w:rsidRDefault="00633DD5" w:rsidP="00865C2E">
            <w:pPr>
              <w:pStyle w:val="ListParagraph"/>
              <w:numPr>
                <w:ilvl w:val="0"/>
                <w:numId w:val="1"/>
              </w:numPr>
              <w:rPr>
                <w:rFonts w:eastAsia="Calibri"/>
              </w:rPr>
            </w:pPr>
            <w:r w:rsidRPr="00865C2E">
              <w:rPr>
                <w:rFonts w:eastAsia="Calibri"/>
              </w:rPr>
              <w:t>Get students to think about rhetorical context. Ask students w</w:t>
            </w:r>
            <w:r w:rsidRPr="003724CF">
              <w:t xml:space="preserve">hy is context important when analyzing a text? What are questions </w:t>
            </w:r>
            <w:r>
              <w:t>they</w:t>
            </w:r>
            <w:r w:rsidRPr="003724CF">
              <w:t xml:space="preserve"> can ask about the texts </w:t>
            </w:r>
            <w:r>
              <w:t>they</w:t>
            </w:r>
            <w:r w:rsidRPr="003724CF">
              <w:t xml:space="preserve"> will use for Project 2 that will help </w:t>
            </w:r>
            <w:r>
              <w:t>them</w:t>
            </w:r>
            <w:r w:rsidRPr="003724CF">
              <w:t xml:space="preserve"> understand the texts better?</w:t>
            </w:r>
          </w:p>
        </w:tc>
      </w:tr>
    </w:tbl>
    <w:p w14:paraId="116C14D1" w14:textId="2DE63978" w:rsidR="004F2E83" w:rsidRDefault="004F2E83"/>
    <w:tbl>
      <w:tblPr>
        <w:tblStyle w:val="TableGrid"/>
        <w:tblW w:w="0" w:type="auto"/>
        <w:jc w:val="center"/>
        <w:tblLook w:val="04A0" w:firstRow="1" w:lastRow="0" w:firstColumn="1" w:lastColumn="0" w:noHBand="0" w:noVBand="1"/>
      </w:tblPr>
      <w:tblGrid>
        <w:gridCol w:w="1345"/>
        <w:gridCol w:w="2610"/>
        <w:gridCol w:w="4497"/>
        <w:gridCol w:w="4498"/>
      </w:tblGrid>
      <w:tr w:rsidR="004F2E83" w:rsidRPr="00EC7169" w14:paraId="0E1F81A2" w14:textId="77777777" w:rsidTr="004F2E83">
        <w:trPr>
          <w:jc w:val="center"/>
        </w:trPr>
        <w:tc>
          <w:tcPr>
            <w:tcW w:w="1345" w:type="dxa"/>
            <w:vMerge w:val="restart"/>
            <w:shd w:val="clear" w:color="auto" w:fill="5F497A"/>
            <w:vAlign w:val="center"/>
          </w:tcPr>
          <w:p w14:paraId="07B69D40" w14:textId="77777777" w:rsidR="004F2E83" w:rsidRPr="00EC7169" w:rsidRDefault="004F2E83" w:rsidP="004F2E83">
            <w:pPr>
              <w:jc w:val="center"/>
              <w:rPr>
                <w:rFonts w:eastAsia="Calibri"/>
                <w:color w:val="FFFFFF"/>
              </w:rPr>
            </w:pPr>
            <w:r w:rsidRPr="00EC7169">
              <w:rPr>
                <w:rFonts w:eastAsia="Calibri"/>
                <w:color w:val="FFFFFF"/>
              </w:rPr>
              <w:t xml:space="preserve">Week </w:t>
            </w:r>
            <w:r>
              <w:rPr>
                <w:rFonts w:eastAsia="Calibri"/>
                <w:color w:val="FFFFFF"/>
              </w:rPr>
              <w:t>6</w:t>
            </w:r>
          </w:p>
          <w:p w14:paraId="03BB4E1C" w14:textId="77777777" w:rsidR="004F2E83" w:rsidRPr="00EC7169" w:rsidRDefault="004F2E83" w:rsidP="004F2E83">
            <w:pPr>
              <w:jc w:val="center"/>
              <w:rPr>
                <w:rFonts w:eastAsia="Calibri"/>
                <w:color w:val="FFFFFF"/>
              </w:rPr>
            </w:pPr>
          </w:p>
          <w:p w14:paraId="1564A5DB" w14:textId="15AB678C" w:rsidR="004F2E83" w:rsidRPr="00EC7169" w:rsidRDefault="00561264" w:rsidP="004F2E83">
            <w:pPr>
              <w:jc w:val="center"/>
              <w:rPr>
                <w:rFonts w:eastAsia="Calibri"/>
                <w:color w:val="FFFFFF"/>
              </w:rPr>
            </w:pPr>
            <w:r w:rsidRPr="00561264">
              <w:rPr>
                <w:rFonts w:eastAsia="Calibri"/>
                <w:color w:val="FFFFFF"/>
              </w:rPr>
              <w:t>9/27–10/01</w:t>
            </w:r>
          </w:p>
        </w:tc>
        <w:tc>
          <w:tcPr>
            <w:tcW w:w="2610" w:type="dxa"/>
            <w:shd w:val="clear" w:color="auto" w:fill="5F497A" w:themeFill="accent4" w:themeFillShade="BF"/>
          </w:tcPr>
          <w:p w14:paraId="513B700A" w14:textId="4CA46840" w:rsidR="004F2E83" w:rsidRDefault="004F2E83" w:rsidP="004F2E83">
            <w:pPr>
              <w:rPr>
                <w:rFonts w:eastAsia="Calibri"/>
                <w:b/>
              </w:rPr>
            </w:pPr>
            <w:r w:rsidRPr="00EC7169">
              <w:rPr>
                <w:rFonts w:eastAsia="Calibri"/>
                <w:color w:val="FFFFFF"/>
              </w:rPr>
              <w:t>Topics to Cover</w:t>
            </w:r>
          </w:p>
        </w:tc>
        <w:tc>
          <w:tcPr>
            <w:tcW w:w="4497" w:type="dxa"/>
            <w:shd w:val="clear" w:color="auto" w:fill="5F497A" w:themeFill="accent4" w:themeFillShade="BF"/>
          </w:tcPr>
          <w:p w14:paraId="70461349" w14:textId="5A404AB2" w:rsidR="004F2E83" w:rsidRDefault="004F2E83" w:rsidP="004F2E83">
            <w:pPr>
              <w:rPr>
                <w:rFonts w:eastAsia="Calibri"/>
                <w:b/>
                <w:i/>
              </w:rPr>
            </w:pPr>
            <w:r w:rsidRPr="00EC7169">
              <w:rPr>
                <w:rFonts w:eastAsia="Calibri"/>
                <w:color w:val="FFFFFF"/>
              </w:rPr>
              <w:t>Possible Readings</w:t>
            </w:r>
          </w:p>
        </w:tc>
        <w:tc>
          <w:tcPr>
            <w:tcW w:w="4498" w:type="dxa"/>
            <w:shd w:val="clear" w:color="auto" w:fill="5F497A" w:themeFill="accent4" w:themeFillShade="BF"/>
          </w:tcPr>
          <w:p w14:paraId="4B5EC7B0" w14:textId="6F7E7AA2" w:rsidR="004F2E83" w:rsidRPr="00454F7B" w:rsidRDefault="004F2E83" w:rsidP="004F2E83">
            <w:pPr>
              <w:contextualSpacing/>
              <w:rPr>
                <w:rFonts w:eastAsia="Calibri"/>
                <w:b/>
                <w:i/>
              </w:rPr>
            </w:pPr>
            <w:r w:rsidRPr="00EC7169">
              <w:rPr>
                <w:rFonts w:eastAsia="Calibri"/>
                <w:color w:val="FFFFFF"/>
              </w:rPr>
              <w:t>Possible homework/activities</w:t>
            </w:r>
          </w:p>
        </w:tc>
      </w:tr>
      <w:tr w:rsidR="004F2E83" w:rsidRPr="00EC7169" w14:paraId="1DDDAF98" w14:textId="77777777" w:rsidTr="0085637F">
        <w:trPr>
          <w:jc w:val="center"/>
        </w:trPr>
        <w:tc>
          <w:tcPr>
            <w:tcW w:w="1345" w:type="dxa"/>
            <w:vMerge/>
            <w:shd w:val="clear" w:color="auto" w:fill="5F497A"/>
            <w:vAlign w:val="center"/>
          </w:tcPr>
          <w:p w14:paraId="1F1C4B2D" w14:textId="2E22CA46" w:rsidR="004F2E83" w:rsidRPr="00EC7169" w:rsidRDefault="004F2E83" w:rsidP="00053012">
            <w:pPr>
              <w:jc w:val="center"/>
              <w:rPr>
                <w:rFonts w:eastAsia="Calibri"/>
                <w:color w:val="FFFFFF"/>
              </w:rPr>
            </w:pPr>
          </w:p>
        </w:tc>
        <w:tc>
          <w:tcPr>
            <w:tcW w:w="2610" w:type="dxa"/>
            <w:shd w:val="clear" w:color="auto" w:fill="auto"/>
          </w:tcPr>
          <w:p w14:paraId="6D504D13" w14:textId="77777777" w:rsidR="001845A6" w:rsidRPr="001845A6" w:rsidRDefault="001845A6" w:rsidP="001845A6">
            <w:pPr>
              <w:rPr>
                <w:rFonts w:eastAsia="Calibri"/>
                <w:b/>
              </w:rPr>
            </w:pPr>
            <w:r w:rsidRPr="001845A6">
              <w:rPr>
                <w:rFonts w:eastAsia="Calibri"/>
                <w:b/>
              </w:rPr>
              <w:t>Rhetorical Analysis</w:t>
            </w:r>
          </w:p>
          <w:p w14:paraId="0BB4BEE6" w14:textId="77777777" w:rsidR="001845A6" w:rsidRDefault="001845A6" w:rsidP="001845A6">
            <w:pPr>
              <w:rPr>
                <w:rFonts w:eastAsia="Calibri"/>
                <w:b/>
              </w:rPr>
            </w:pPr>
          </w:p>
          <w:p w14:paraId="3CA9D2B4" w14:textId="2A8D59A4" w:rsidR="001845A6" w:rsidRPr="001845A6" w:rsidRDefault="001845A6" w:rsidP="001845A6">
            <w:pPr>
              <w:rPr>
                <w:rFonts w:eastAsia="Calibri"/>
                <w:b/>
              </w:rPr>
            </w:pPr>
            <w:r w:rsidRPr="001845A6">
              <w:rPr>
                <w:rFonts w:eastAsia="Calibri"/>
                <w:b/>
              </w:rPr>
              <w:t>Citations and Formatting</w:t>
            </w:r>
          </w:p>
          <w:p w14:paraId="6031C106" w14:textId="77777777" w:rsidR="001845A6" w:rsidRDefault="001845A6" w:rsidP="001845A6">
            <w:pPr>
              <w:rPr>
                <w:rFonts w:eastAsia="Calibri"/>
                <w:b/>
              </w:rPr>
            </w:pPr>
          </w:p>
          <w:p w14:paraId="5A052685" w14:textId="300C3A9F" w:rsidR="001845A6" w:rsidRPr="001845A6" w:rsidRDefault="001845A6" w:rsidP="001845A6">
            <w:pPr>
              <w:rPr>
                <w:rFonts w:eastAsia="Calibri"/>
                <w:b/>
              </w:rPr>
            </w:pPr>
            <w:r w:rsidRPr="001845A6">
              <w:rPr>
                <w:rFonts w:eastAsia="Calibri"/>
                <w:b/>
              </w:rPr>
              <w:t>Project 1 Feedback</w:t>
            </w:r>
          </w:p>
          <w:p w14:paraId="3C788AB6" w14:textId="77777777" w:rsidR="001845A6" w:rsidRDefault="001845A6" w:rsidP="001845A6">
            <w:pPr>
              <w:rPr>
                <w:rFonts w:eastAsia="Calibri"/>
                <w:b/>
              </w:rPr>
            </w:pPr>
          </w:p>
          <w:p w14:paraId="54744C73" w14:textId="6FC6E628" w:rsidR="004F2E83" w:rsidRPr="004F2E83" w:rsidRDefault="001845A6" w:rsidP="001845A6">
            <w:pPr>
              <w:rPr>
                <w:rFonts w:eastAsia="Calibri"/>
              </w:rPr>
            </w:pPr>
            <w:r w:rsidRPr="001845A6">
              <w:rPr>
                <w:rFonts w:eastAsia="Calibri"/>
                <w:b/>
              </w:rPr>
              <w:t xml:space="preserve">Topics in </w:t>
            </w:r>
            <w:r w:rsidRPr="001845A6">
              <w:rPr>
                <w:rFonts w:eastAsia="Calibri"/>
                <w:b/>
                <w:i/>
                <w:iCs/>
              </w:rPr>
              <w:t>PYM</w:t>
            </w:r>
          </w:p>
        </w:tc>
        <w:tc>
          <w:tcPr>
            <w:tcW w:w="4497" w:type="dxa"/>
          </w:tcPr>
          <w:p w14:paraId="7F05E2D6" w14:textId="210E6490" w:rsidR="001845A6" w:rsidRDefault="001845A6" w:rsidP="001845A6">
            <w:pPr>
              <w:rPr>
                <w:rFonts w:eastAsia="Calibri"/>
              </w:rPr>
            </w:pPr>
            <w:r>
              <w:rPr>
                <w:rFonts w:eastAsia="Calibri"/>
                <w:b/>
                <w:bCs/>
                <w:i/>
                <w:iCs/>
              </w:rPr>
              <w:t>LS</w:t>
            </w:r>
            <w:r>
              <w:rPr>
                <w:rFonts w:eastAsia="Calibri"/>
              </w:rPr>
              <w:t xml:space="preserve"> </w:t>
            </w:r>
            <w:r w:rsidRPr="00FF1A78">
              <w:rPr>
                <w:rFonts w:eastAsia="Calibri"/>
              </w:rPr>
              <w:t xml:space="preserve">“Evaluating Sources” (pp. </w:t>
            </w:r>
            <w:r>
              <w:rPr>
                <w:rFonts w:eastAsia="Calibri"/>
              </w:rPr>
              <w:t>129</w:t>
            </w:r>
            <w:r w:rsidRPr="00FF1A78">
              <w:rPr>
                <w:rFonts w:eastAsia="Calibri"/>
              </w:rPr>
              <w:t>-</w:t>
            </w:r>
            <w:r>
              <w:rPr>
                <w:rFonts w:eastAsia="Calibri"/>
              </w:rPr>
              <w:t>36</w:t>
            </w:r>
            <w:r w:rsidRPr="00FF1A78">
              <w:rPr>
                <w:rFonts w:eastAsia="Calibri"/>
              </w:rPr>
              <w:t xml:space="preserve">); “Synthesizing Ideas” (pp. </w:t>
            </w:r>
            <w:r>
              <w:rPr>
                <w:rFonts w:eastAsia="Calibri"/>
              </w:rPr>
              <w:t>136</w:t>
            </w:r>
            <w:r w:rsidRPr="00FF1A78">
              <w:rPr>
                <w:rFonts w:eastAsia="Calibri"/>
              </w:rPr>
              <w:t>-</w:t>
            </w:r>
            <w:r>
              <w:rPr>
                <w:rFonts w:eastAsia="Calibri"/>
              </w:rPr>
              <w:t>38</w:t>
            </w:r>
            <w:proofErr w:type="gramStart"/>
            <w:r w:rsidRPr="00FF1A78">
              <w:rPr>
                <w:rFonts w:eastAsia="Calibri"/>
              </w:rPr>
              <w:t>)</w:t>
            </w:r>
            <w:r>
              <w:rPr>
                <w:rFonts w:eastAsia="Calibri"/>
              </w:rPr>
              <w:t>;</w:t>
            </w:r>
            <w:proofErr w:type="gramEnd"/>
          </w:p>
          <w:p w14:paraId="1523FF86" w14:textId="4034BA96" w:rsidR="001845A6" w:rsidRDefault="001845A6" w:rsidP="001845A6">
            <w:pPr>
              <w:rPr>
                <w:kern w:val="28"/>
              </w:rPr>
            </w:pPr>
            <w:r>
              <w:rPr>
                <w:rFonts w:eastAsia="Calibri"/>
              </w:rPr>
              <w:t xml:space="preserve">Review APA formatting </w:t>
            </w:r>
            <w:r w:rsidRPr="0035289D">
              <w:rPr>
                <w:kern w:val="28"/>
              </w:rPr>
              <w:t>“</w:t>
            </w:r>
            <w:r>
              <w:rPr>
                <w:kern w:val="28"/>
              </w:rPr>
              <w:t>APA</w:t>
            </w:r>
            <w:r w:rsidRPr="0035289D">
              <w:rPr>
                <w:kern w:val="28"/>
              </w:rPr>
              <w:t xml:space="preserve"> Style” (pp. </w:t>
            </w:r>
            <w:r>
              <w:rPr>
                <w:kern w:val="28"/>
              </w:rPr>
              <w:t>201</w:t>
            </w:r>
            <w:r w:rsidRPr="0035289D">
              <w:rPr>
                <w:kern w:val="28"/>
              </w:rPr>
              <w:t>-</w:t>
            </w:r>
            <w:r>
              <w:rPr>
                <w:kern w:val="28"/>
              </w:rPr>
              <w:t>31</w:t>
            </w:r>
            <w:r w:rsidRPr="0035289D">
              <w:rPr>
                <w:kern w:val="28"/>
              </w:rPr>
              <w:t>)</w:t>
            </w:r>
          </w:p>
          <w:p w14:paraId="68B222E9" w14:textId="77777777" w:rsidR="001845A6" w:rsidRDefault="001845A6" w:rsidP="001845A6">
            <w:pPr>
              <w:rPr>
                <w:rFonts w:eastAsia="Calibri"/>
                <w:b/>
                <w:bCs/>
                <w:i/>
                <w:iCs/>
              </w:rPr>
            </w:pPr>
          </w:p>
          <w:p w14:paraId="2AEF4589" w14:textId="77777777" w:rsidR="001845A6" w:rsidRDefault="001845A6" w:rsidP="001845A6">
            <w:pPr>
              <w:rPr>
                <w:rFonts w:eastAsia="Calibri"/>
                <w:b/>
                <w:bCs/>
                <w:i/>
                <w:iCs/>
              </w:rPr>
            </w:pPr>
          </w:p>
          <w:p w14:paraId="1AD6E193" w14:textId="5B6FBAD5" w:rsidR="001845A6" w:rsidRDefault="001845A6" w:rsidP="001845A6">
            <w:pPr>
              <w:rPr>
                <w:rFonts w:eastAsia="Calibri"/>
              </w:rPr>
            </w:pPr>
            <w:r>
              <w:rPr>
                <w:rFonts w:eastAsia="Calibri"/>
                <w:b/>
                <w:i/>
              </w:rPr>
              <w:t>PP</w:t>
            </w:r>
            <w:r>
              <w:rPr>
                <w:rFonts w:eastAsia="Calibri"/>
              </w:rPr>
              <w:t xml:space="preserve">: Assign student examples from the Writing to Analyze section. </w:t>
            </w:r>
          </w:p>
          <w:p w14:paraId="7E8FC89B" w14:textId="77777777" w:rsidR="001845A6" w:rsidRDefault="001845A6" w:rsidP="001845A6">
            <w:pPr>
              <w:rPr>
                <w:rFonts w:eastAsia="Calibri"/>
              </w:rPr>
            </w:pPr>
          </w:p>
          <w:p w14:paraId="6B9C7BD0" w14:textId="5BECD9E2" w:rsidR="001845A6" w:rsidRPr="00E57377" w:rsidRDefault="001845A6" w:rsidP="001845A6">
            <w:r>
              <w:rPr>
                <w:b/>
                <w:bCs/>
                <w:i/>
                <w:iCs/>
              </w:rPr>
              <w:t>PYM</w:t>
            </w:r>
            <w:r>
              <w:rPr>
                <w:kern w:val="28"/>
              </w:rPr>
              <w:t xml:space="preserve"> Ch. 6-7</w:t>
            </w:r>
          </w:p>
          <w:p w14:paraId="0B8E7ABD" w14:textId="77777777" w:rsidR="004F2E83" w:rsidRDefault="004F2E83" w:rsidP="004F2E83">
            <w:pPr>
              <w:rPr>
                <w:rFonts w:eastAsia="Calibri"/>
              </w:rPr>
            </w:pPr>
          </w:p>
          <w:p w14:paraId="780F3968" w14:textId="3BA6DB99" w:rsidR="00865C2E" w:rsidRPr="004F2E83" w:rsidRDefault="00865C2E" w:rsidP="004F2E83">
            <w:pPr>
              <w:rPr>
                <w:rFonts w:eastAsia="Calibri"/>
              </w:rPr>
            </w:pPr>
            <w:r>
              <w:rPr>
                <w:rFonts w:eastAsia="Calibri"/>
              </w:rPr>
              <w:t>Graded Project 1 feedback</w:t>
            </w:r>
          </w:p>
        </w:tc>
        <w:tc>
          <w:tcPr>
            <w:tcW w:w="4498" w:type="dxa"/>
          </w:tcPr>
          <w:p w14:paraId="23806F88" w14:textId="3C1C78C7" w:rsidR="004F2E83" w:rsidRPr="004F2E83" w:rsidRDefault="004F2E83" w:rsidP="002E6654">
            <w:pPr>
              <w:pStyle w:val="ListParagraph"/>
              <w:numPr>
                <w:ilvl w:val="0"/>
                <w:numId w:val="12"/>
              </w:numPr>
              <w:rPr>
                <w:rFonts w:eastAsia="Calibri"/>
              </w:rPr>
            </w:pPr>
            <w:r>
              <w:t xml:space="preserve">Students may work with possible selections of texts for Project 2. Get students writing—prewriting may happen this week in or out of class. You may ask for </w:t>
            </w:r>
            <w:r w:rsidR="00865C2E">
              <w:t xml:space="preserve">a </w:t>
            </w:r>
            <w:r>
              <w:t xml:space="preserve">proposal to use a particular text/s, plans, one-page drafts, etc. to hold students accountable to beginning the writing process. You may want to use </w:t>
            </w:r>
            <w:r>
              <w:rPr>
                <w:b/>
                <w:i/>
              </w:rPr>
              <w:t>D</w:t>
            </w:r>
            <w:r>
              <w:t xml:space="preserve"> </w:t>
            </w:r>
            <w:proofErr w:type="gramStart"/>
            <w:r>
              <w:t>as a way to</w:t>
            </w:r>
            <w:proofErr w:type="gramEnd"/>
            <w:r>
              <w:t xml:space="preserve"> collect these so students can see what each other is doing or to plan time for students to share their ideas in small groups and get feedback from their peers and you.</w:t>
            </w:r>
          </w:p>
          <w:p w14:paraId="5CFA3E8A" w14:textId="266B2A99" w:rsidR="004F2E83" w:rsidRDefault="004F2E83" w:rsidP="004F2E83">
            <w:pPr>
              <w:pStyle w:val="ListParagraph"/>
              <w:ind w:left="360"/>
              <w:rPr>
                <w:rFonts w:eastAsia="Calibri"/>
              </w:rPr>
            </w:pPr>
          </w:p>
          <w:p w14:paraId="4087D579" w14:textId="2ECBC3EF" w:rsidR="00865C2E" w:rsidRPr="00865C2E" w:rsidRDefault="00865C2E" w:rsidP="00865C2E">
            <w:pPr>
              <w:pStyle w:val="ListParagraph"/>
              <w:numPr>
                <w:ilvl w:val="0"/>
                <w:numId w:val="12"/>
              </w:numPr>
              <w:rPr>
                <w:rFonts w:eastAsia="Calibri"/>
              </w:rPr>
            </w:pPr>
            <w:r>
              <w:rPr>
                <w:rFonts w:eastAsia="Calibri"/>
              </w:rPr>
              <w:t xml:space="preserve">Have students read “Advertisements R Us” in </w:t>
            </w:r>
            <w:r>
              <w:rPr>
                <w:rFonts w:eastAsia="Calibri"/>
                <w:b/>
                <w:bCs/>
                <w:i/>
                <w:iCs/>
              </w:rPr>
              <w:t>EA</w:t>
            </w:r>
            <w:r>
              <w:rPr>
                <w:rFonts w:eastAsia="Calibri"/>
              </w:rPr>
              <w:t xml:space="preserve"> (pp. 276-81) and answer the questions that follow. Follow that discussion up with an exercise in analyzing ads. (You may want to tie this in with the </w:t>
            </w:r>
            <w:r>
              <w:rPr>
                <w:rFonts w:eastAsia="Calibri"/>
                <w:b/>
                <w:bCs/>
                <w:i/>
                <w:iCs/>
              </w:rPr>
              <w:t>PP</w:t>
            </w:r>
            <w:r>
              <w:rPr>
                <w:rFonts w:eastAsia="Calibri"/>
              </w:rPr>
              <w:t xml:space="preserve"> example on analyzing an ad).</w:t>
            </w:r>
          </w:p>
          <w:p w14:paraId="3615499E" w14:textId="77777777" w:rsidR="00865C2E" w:rsidRDefault="00865C2E" w:rsidP="00865C2E">
            <w:pPr>
              <w:pStyle w:val="ListParagraph"/>
            </w:pPr>
          </w:p>
          <w:p w14:paraId="784E0333" w14:textId="083A52D1" w:rsidR="00865C2E" w:rsidRDefault="00865C2E" w:rsidP="00865C2E">
            <w:pPr>
              <w:pStyle w:val="ListParagraph"/>
              <w:numPr>
                <w:ilvl w:val="0"/>
                <w:numId w:val="12"/>
              </w:numPr>
              <w:rPr>
                <w:rFonts w:eastAsia="Calibri"/>
              </w:rPr>
            </w:pPr>
            <w:r>
              <w:t xml:space="preserve">Get students thinking about topics in </w:t>
            </w:r>
            <w:r w:rsidRPr="00865C2E">
              <w:rPr>
                <w:b/>
                <w:bCs/>
                <w:i/>
              </w:rPr>
              <w:t>PYM</w:t>
            </w:r>
            <w:r>
              <w:rPr>
                <w:iCs/>
              </w:rPr>
              <w:t xml:space="preserve"> that resonate with them. Ask them, a</w:t>
            </w:r>
            <w:r w:rsidRPr="00865C2E">
              <w:t>fter</w:t>
            </w:r>
            <w:r>
              <w:t xml:space="preserve"> reading over half of </w:t>
            </w:r>
            <w:r>
              <w:rPr>
                <w:b/>
                <w:bCs/>
                <w:i/>
                <w:iCs/>
              </w:rPr>
              <w:t>PYM</w:t>
            </w:r>
            <w:r>
              <w:t>, what two topics or specific experiences that the author writes about resonate with them and why?</w:t>
            </w:r>
          </w:p>
          <w:p w14:paraId="4ACE59D2" w14:textId="77777777" w:rsidR="00865C2E" w:rsidRPr="004F2E83" w:rsidRDefault="00865C2E" w:rsidP="004F2E83">
            <w:pPr>
              <w:pStyle w:val="ListParagraph"/>
              <w:ind w:left="360"/>
              <w:rPr>
                <w:rFonts w:eastAsia="Calibri"/>
              </w:rPr>
            </w:pPr>
          </w:p>
          <w:p w14:paraId="4A7C4E89" w14:textId="3AC2C487" w:rsidR="004F2E83" w:rsidRPr="002E6654" w:rsidRDefault="004F2E83" w:rsidP="004F2E83">
            <w:pPr>
              <w:pStyle w:val="ListParagraph"/>
              <w:numPr>
                <w:ilvl w:val="0"/>
                <w:numId w:val="12"/>
              </w:numPr>
              <w:rPr>
                <w:rFonts w:eastAsia="Calibri"/>
              </w:rPr>
            </w:pPr>
            <w:r>
              <w:t xml:space="preserve">Ask students to review graded Project 1 by end of this week. You may want </w:t>
            </w:r>
            <w:r>
              <w:lastRenderedPageBreak/>
              <w:t>them to reflect on your feedback and the rubric. Maybe ask them to write up their reflection and any questions they have after reading your feedback and how they can use that feedback in drafting Project 2.</w:t>
            </w:r>
          </w:p>
        </w:tc>
      </w:tr>
      <w:tr w:rsidR="00DA460D" w:rsidRPr="00EC7169" w14:paraId="4E54674F" w14:textId="77777777" w:rsidTr="0085637F">
        <w:trPr>
          <w:jc w:val="center"/>
        </w:trPr>
        <w:tc>
          <w:tcPr>
            <w:tcW w:w="1345" w:type="dxa"/>
            <w:shd w:val="clear" w:color="auto" w:fill="5F497A"/>
            <w:vAlign w:val="center"/>
          </w:tcPr>
          <w:p w14:paraId="5CA61B2E" w14:textId="5563E199" w:rsidR="00DA460D" w:rsidRPr="00EC7169" w:rsidRDefault="00DA460D" w:rsidP="00AF2324">
            <w:pPr>
              <w:jc w:val="center"/>
              <w:rPr>
                <w:rFonts w:eastAsia="Calibri"/>
                <w:color w:val="FFFFFF"/>
              </w:rPr>
            </w:pPr>
            <w:r w:rsidRPr="00EC7169">
              <w:rPr>
                <w:rFonts w:eastAsia="Calibri"/>
                <w:color w:val="FFFFFF"/>
              </w:rPr>
              <w:lastRenderedPageBreak/>
              <w:t xml:space="preserve">Week </w:t>
            </w:r>
            <w:r w:rsidR="00053012">
              <w:rPr>
                <w:rFonts w:eastAsia="Calibri"/>
                <w:color w:val="FFFFFF"/>
              </w:rPr>
              <w:t>7</w:t>
            </w:r>
          </w:p>
          <w:p w14:paraId="6B6DA00E" w14:textId="77777777" w:rsidR="00DA460D" w:rsidRPr="00EC7169" w:rsidRDefault="00DA460D" w:rsidP="00AF2324">
            <w:pPr>
              <w:jc w:val="center"/>
              <w:rPr>
                <w:rFonts w:eastAsia="Calibri"/>
                <w:color w:val="FFFFFF"/>
              </w:rPr>
            </w:pPr>
          </w:p>
          <w:p w14:paraId="537CF4A6" w14:textId="3F2FA245" w:rsidR="00456923" w:rsidRPr="00EC7169" w:rsidRDefault="00AA5EC1" w:rsidP="00AF2324">
            <w:pPr>
              <w:jc w:val="center"/>
              <w:rPr>
                <w:rFonts w:eastAsia="Calibri"/>
                <w:color w:val="FFFFFF"/>
              </w:rPr>
            </w:pPr>
            <w:r w:rsidRPr="00AA5EC1">
              <w:rPr>
                <w:rFonts w:eastAsia="Calibri"/>
                <w:color w:val="FFFFFF"/>
                <w:sz w:val="22"/>
                <w:szCs w:val="22"/>
              </w:rPr>
              <w:t>10/04–10/08</w:t>
            </w:r>
          </w:p>
        </w:tc>
        <w:tc>
          <w:tcPr>
            <w:tcW w:w="2610" w:type="dxa"/>
            <w:shd w:val="clear" w:color="auto" w:fill="auto"/>
          </w:tcPr>
          <w:p w14:paraId="086820C9" w14:textId="30ADE79E" w:rsidR="00AA5EC1" w:rsidRDefault="00AA5EC1" w:rsidP="00AA5EC1">
            <w:pPr>
              <w:rPr>
                <w:rFonts w:eastAsia="Calibri"/>
                <w:b/>
              </w:rPr>
            </w:pPr>
            <w:r w:rsidRPr="00AA5EC1">
              <w:rPr>
                <w:rFonts w:eastAsia="Calibri"/>
                <w:b/>
              </w:rPr>
              <w:t>Practice Responding to Peers’ Writing</w:t>
            </w:r>
          </w:p>
          <w:p w14:paraId="1A9B61C1" w14:textId="77777777" w:rsidR="00AA5EC1" w:rsidRPr="00AA5EC1" w:rsidRDefault="00AA5EC1" w:rsidP="00AA5EC1">
            <w:pPr>
              <w:rPr>
                <w:rFonts w:eastAsia="Calibri"/>
                <w:b/>
              </w:rPr>
            </w:pPr>
          </w:p>
          <w:p w14:paraId="76EAB1A5" w14:textId="1DBE82D5" w:rsidR="00337ADA" w:rsidRPr="00EC7169" w:rsidRDefault="00AA5EC1" w:rsidP="00AA5EC1">
            <w:pPr>
              <w:rPr>
                <w:rFonts w:eastAsia="Calibri"/>
                <w:b/>
              </w:rPr>
            </w:pPr>
            <w:r w:rsidRPr="00AA5EC1">
              <w:rPr>
                <w:rFonts w:eastAsia="Calibri"/>
                <w:b/>
              </w:rPr>
              <w:t>Academic Integrity</w:t>
            </w:r>
          </w:p>
        </w:tc>
        <w:tc>
          <w:tcPr>
            <w:tcW w:w="4497" w:type="dxa"/>
          </w:tcPr>
          <w:p w14:paraId="313B3C2F" w14:textId="5EE1F769" w:rsidR="00AA5EC1" w:rsidRDefault="00AA5EC1" w:rsidP="00FC07D6">
            <w:pPr>
              <w:rPr>
                <w:kern w:val="28"/>
              </w:rPr>
            </w:pPr>
            <w:r>
              <w:t xml:space="preserve">Review </w:t>
            </w:r>
            <w:r>
              <w:rPr>
                <w:b/>
                <w:bCs/>
                <w:i/>
                <w:iCs/>
              </w:rPr>
              <w:t>LS</w:t>
            </w:r>
            <w:r>
              <w:t xml:space="preserve"> “Taking Stock &amp; Revising” (pp. 21-23); “Editing and Proofreading” (pp. 23-25); </w:t>
            </w:r>
            <w:r>
              <w:rPr>
                <w:rFonts w:eastAsia="Calibri"/>
              </w:rPr>
              <w:t>“</w:t>
            </w:r>
            <w:r w:rsidRPr="0035289D">
              <w:rPr>
                <w:kern w:val="28"/>
              </w:rPr>
              <w:t xml:space="preserve">Integrating Sources, Avoiding Plagiarism” (pp. </w:t>
            </w:r>
            <w:r>
              <w:rPr>
                <w:kern w:val="28"/>
              </w:rPr>
              <w:t>138</w:t>
            </w:r>
            <w:r w:rsidRPr="0035289D">
              <w:rPr>
                <w:kern w:val="28"/>
              </w:rPr>
              <w:t>-</w:t>
            </w:r>
            <w:r>
              <w:rPr>
                <w:kern w:val="28"/>
              </w:rPr>
              <w:t>49</w:t>
            </w:r>
            <w:r w:rsidRPr="0035289D">
              <w:rPr>
                <w:kern w:val="28"/>
              </w:rPr>
              <w:t>)</w:t>
            </w:r>
            <w:r>
              <w:rPr>
                <w:kern w:val="28"/>
              </w:rPr>
              <w:t xml:space="preserve">; </w:t>
            </w:r>
            <w:r>
              <w:rPr>
                <w:rFonts w:eastAsia="Calibri"/>
              </w:rPr>
              <w:t xml:space="preserve">Sample Research Paper, APA Style” (pp. 232-38) </w:t>
            </w:r>
            <w:r>
              <w:rPr>
                <w:rFonts w:eastAsia="Calibri"/>
                <w:i/>
                <w:iCs/>
              </w:rPr>
              <w:t>this is for help with formatting—not reading the content of the sample</w:t>
            </w:r>
          </w:p>
          <w:p w14:paraId="40FE0745" w14:textId="77777777" w:rsidR="00AA5EC1" w:rsidRDefault="00AA5EC1" w:rsidP="00FC07D6"/>
          <w:p w14:paraId="488095F0" w14:textId="6C69BB27" w:rsidR="00AA5EC1" w:rsidRDefault="00CC2DFA" w:rsidP="00AA5EC1">
            <w:pPr>
              <w:rPr>
                <w:rStyle w:val="Hyperlink"/>
                <w:kern w:val="28"/>
              </w:rPr>
            </w:pPr>
            <w:hyperlink r:id="rId8" w:history="1">
              <w:r w:rsidR="00AA5EC1" w:rsidRPr="009A3912">
                <w:rPr>
                  <w:rStyle w:val="Hyperlink"/>
                  <w:kern w:val="28"/>
                </w:rPr>
                <w:t>Academic Integrity at ECU</w:t>
              </w:r>
            </w:hyperlink>
          </w:p>
          <w:p w14:paraId="2F3DC63F" w14:textId="77777777" w:rsidR="00AA5EC1" w:rsidRPr="0050318E" w:rsidRDefault="00AA5EC1" w:rsidP="00AA5EC1">
            <w:pPr>
              <w:rPr>
                <w:kern w:val="28"/>
              </w:rPr>
            </w:pPr>
          </w:p>
          <w:p w14:paraId="7A98F120" w14:textId="387F5E04" w:rsidR="00B41452" w:rsidRDefault="00B41452" w:rsidP="00AF2324">
            <w:pPr>
              <w:rPr>
                <w:rFonts w:eastAsia="Calibri"/>
              </w:rPr>
            </w:pPr>
            <w:r>
              <w:rPr>
                <w:rFonts w:eastAsia="Calibri"/>
                <w:b/>
                <w:i/>
              </w:rPr>
              <w:t>PP</w:t>
            </w:r>
            <w:r>
              <w:rPr>
                <w:rFonts w:eastAsia="Calibri"/>
              </w:rPr>
              <w:t xml:space="preserve">: Assign student examples from the Writing to </w:t>
            </w:r>
            <w:r w:rsidR="00AA5EC1">
              <w:rPr>
                <w:rFonts w:eastAsia="Calibri"/>
              </w:rPr>
              <w:t>Analyze</w:t>
            </w:r>
            <w:r>
              <w:rPr>
                <w:rFonts w:eastAsia="Calibri"/>
              </w:rPr>
              <w:t xml:space="preserve"> section. </w:t>
            </w:r>
          </w:p>
          <w:p w14:paraId="1F267E45" w14:textId="77777777" w:rsidR="00120CAA" w:rsidRDefault="00120CAA" w:rsidP="00337ADA">
            <w:pPr>
              <w:rPr>
                <w:rFonts w:eastAsia="Calibri"/>
              </w:rPr>
            </w:pPr>
          </w:p>
          <w:p w14:paraId="58675E85" w14:textId="76B10E3D" w:rsidR="00120CAA" w:rsidRPr="00337ADA" w:rsidRDefault="00AA5EC1" w:rsidP="00337ADA">
            <w:pPr>
              <w:rPr>
                <w:rFonts w:eastAsia="Calibri"/>
              </w:rPr>
            </w:pPr>
            <w:r>
              <w:rPr>
                <w:b/>
                <w:bCs/>
                <w:i/>
                <w:iCs/>
              </w:rPr>
              <w:t>PYM</w:t>
            </w:r>
            <w:r>
              <w:t xml:space="preserve"> Ch. 8-9</w:t>
            </w:r>
          </w:p>
        </w:tc>
        <w:tc>
          <w:tcPr>
            <w:tcW w:w="4498" w:type="dxa"/>
          </w:tcPr>
          <w:p w14:paraId="5D41D10A" w14:textId="77777777" w:rsidR="006B05DD" w:rsidRDefault="006B05DD" w:rsidP="006B05DD">
            <w:pPr>
              <w:pStyle w:val="ListParagraph"/>
              <w:numPr>
                <w:ilvl w:val="0"/>
                <w:numId w:val="15"/>
              </w:numPr>
              <w:rPr>
                <w:rFonts w:eastAsia="Calibri"/>
              </w:rPr>
            </w:pPr>
            <w:r w:rsidRPr="006B05DD">
              <w:rPr>
                <w:rFonts w:eastAsia="Calibri"/>
              </w:rPr>
              <w:t xml:space="preserve">You may want to use </w:t>
            </w:r>
            <w:r>
              <w:rPr>
                <w:rFonts w:eastAsia="Calibri"/>
                <w:b/>
                <w:i/>
              </w:rPr>
              <w:t>PP</w:t>
            </w:r>
            <w:r>
              <w:rPr>
                <w:rFonts w:eastAsia="Calibri"/>
              </w:rPr>
              <w:t xml:space="preserve"> readings</w:t>
            </w:r>
            <w:r w:rsidRPr="006B05DD">
              <w:rPr>
                <w:rFonts w:eastAsia="Calibri"/>
              </w:rPr>
              <w:t xml:space="preserve"> as part of a discussion of what students could do to better respond to your assignment, for demonstrating peer review, for reinforcing the goals of the assignment by applying the rubric.</w:t>
            </w:r>
          </w:p>
          <w:p w14:paraId="40FD6006" w14:textId="77777777" w:rsidR="005F6565" w:rsidRDefault="005F6565" w:rsidP="005F6565">
            <w:pPr>
              <w:pStyle w:val="ListParagraph"/>
              <w:ind w:left="360"/>
              <w:rPr>
                <w:rFonts w:eastAsia="Calibri"/>
              </w:rPr>
            </w:pPr>
          </w:p>
          <w:p w14:paraId="53599587" w14:textId="6FBECBD6" w:rsidR="005F6565" w:rsidRDefault="005F6565" w:rsidP="006B05DD">
            <w:pPr>
              <w:pStyle w:val="ListParagraph"/>
              <w:numPr>
                <w:ilvl w:val="0"/>
                <w:numId w:val="15"/>
              </w:numPr>
              <w:rPr>
                <w:rFonts w:eastAsia="Calibri"/>
              </w:rPr>
            </w:pPr>
            <w:r>
              <w:rPr>
                <w:rFonts w:eastAsia="Calibri"/>
              </w:rPr>
              <w:t xml:space="preserve">In-class writing activities focused on skills emphasized in Project </w:t>
            </w:r>
            <w:r w:rsidR="00337ADA">
              <w:rPr>
                <w:rFonts w:eastAsia="Calibri"/>
              </w:rPr>
              <w:t>2</w:t>
            </w:r>
            <w:r>
              <w:rPr>
                <w:rFonts w:eastAsia="Calibri"/>
              </w:rPr>
              <w:t>; for example, “</w:t>
            </w:r>
            <w:r w:rsidR="00904462">
              <w:rPr>
                <w:rFonts w:eastAsia="Calibri"/>
              </w:rPr>
              <w:t>Thinking About Audience and Rhetorical Strategies</w:t>
            </w:r>
            <w:r>
              <w:rPr>
                <w:rFonts w:eastAsia="Calibri"/>
              </w:rPr>
              <w:t>.”</w:t>
            </w:r>
          </w:p>
          <w:p w14:paraId="2ECA4398" w14:textId="13D4B65A" w:rsidR="006B05DD" w:rsidRDefault="006B05DD" w:rsidP="006B05DD">
            <w:pPr>
              <w:pStyle w:val="ListParagraph"/>
              <w:ind w:left="360"/>
              <w:rPr>
                <w:rFonts w:eastAsia="Calibri"/>
              </w:rPr>
            </w:pPr>
          </w:p>
          <w:p w14:paraId="05371031" w14:textId="3C1A4BF5" w:rsidR="00AA5EC1" w:rsidRDefault="00AA5EC1" w:rsidP="00AA5EC1">
            <w:pPr>
              <w:pStyle w:val="ListParagraph"/>
              <w:numPr>
                <w:ilvl w:val="0"/>
                <w:numId w:val="15"/>
              </w:numPr>
            </w:pPr>
            <w:r w:rsidRPr="00AA5EC1">
              <w:rPr>
                <w:rFonts w:eastAsia="Calibri"/>
              </w:rPr>
              <w:t xml:space="preserve">You will want to review Academic Integrity and the process at ECU. Maybe connect this to </w:t>
            </w:r>
            <w:r>
              <w:t>reviewing “</w:t>
            </w:r>
            <w:hyperlink r:id="rId9" w:history="1">
              <w:r w:rsidRPr="00DD1D15">
                <w:rPr>
                  <w:rStyle w:val="Hyperlink"/>
                </w:rPr>
                <w:t>APA Citation Style, 7th Edition: Student Paper Layout</w:t>
              </w:r>
            </w:hyperlink>
            <w:r>
              <w:t xml:space="preserve">” </w:t>
            </w:r>
          </w:p>
          <w:p w14:paraId="605188C2" w14:textId="3EABC004" w:rsidR="00AA5EC1" w:rsidRDefault="00AA5EC1" w:rsidP="006B05DD">
            <w:pPr>
              <w:pStyle w:val="ListParagraph"/>
              <w:ind w:left="360"/>
              <w:rPr>
                <w:rFonts w:eastAsia="Calibri"/>
              </w:rPr>
            </w:pPr>
          </w:p>
          <w:p w14:paraId="4B3A3613" w14:textId="19D2848D" w:rsidR="00AA5EC1" w:rsidRDefault="00AA5EC1" w:rsidP="00AA5EC1">
            <w:pPr>
              <w:pStyle w:val="ListParagraph"/>
              <w:numPr>
                <w:ilvl w:val="0"/>
                <w:numId w:val="15"/>
              </w:numPr>
            </w:pPr>
            <w:r>
              <w:t xml:space="preserve">Ask students what they can do to be sure that they won’t have violations in their Project 2, specifically, how will they avoid plagiarizing? </w:t>
            </w:r>
          </w:p>
          <w:p w14:paraId="6BD7A74D" w14:textId="77777777" w:rsidR="00AA5EC1" w:rsidRPr="006B05DD" w:rsidRDefault="00AA5EC1" w:rsidP="006B05DD">
            <w:pPr>
              <w:pStyle w:val="ListParagraph"/>
              <w:ind w:left="360"/>
              <w:rPr>
                <w:rFonts w:eastAsia="Calibri"/>
              </w:rPr>
            </w:pPr>
          </w:p>
          <w:p w14:paraId="208FF91C" w14:textId="77777777" w:rsidR="00DA460D" w:rsidRPr="006B05DD" w:rsidRDefault="006B05DD" w:rsidP="006B05DD">
            <w:pPr>
              <w:pStyle w:val="ListParagraph"/>
              <w:numPr>
                <w:ilvl w:val="0"/>
                <w:numId w:val="14"/>
              </w:numPr>
              <w:rPr>
                <w:rFonts w:eastAsia="Calibri"/>
              </w:rPr>
            </w:pPr>
            <w:r>
              <w:rPr>
                <w:rFonts w:eastAsia="Calibri"/>
              </w:rPr>
              <w:t xml:space="preserve">Students should continue drafting. You may want to do flipped days combined </w:t>
            </w:r>
            <w:r w:rsidR="005F6565">
              <w:rPr>
                <w:rFonts w:eastAsia="Calibri"/>
              </w:rPr>
              <w:t>with in-class power conferences; one-</w:t>
            </w:r>
            <w:r w:rsidR="005F6565">
              <w:rPr>
                <w:rFonts w:eastAsia="Calibri"/>
              </w:rPr>
              <w:lastRenderedPageBreak/>
              <w:t>on-one conferencing; or workshops on drafts in progress or outlines.</w:t>
            </w:r>
          </w:p>
        </w:tc>
      </w:tr>
      <w:tr w:rsidR="00DA460D" w:rsidRPr="00EC7169" w14:paraId="430C5BF0" w14:textId="77777777" w:rsidTr="0085637F">
        <w:trPr>
          <w:jc w:val="center"/>
        </w:trPr>
        <w:tc>
          <w:tcPr>
            <w:tcW w:w="1345" w:type="dxa"/>
            <w:shd w:val="clear" w:color="auto" w:fill="5F497A"/>
            <w:vAlign w:val="center"/>
          </w:tcPr>
          <w:p w14:paraId="170C2E20" w14:textId="007370E9" w:rsidR="00DA460D" w:rsidRDefault="002B343D" w:rsidP="00AF2324">
            <w:pPr>
              <w:jc w:val="center"/>
              <w:rPr>
                <w:rFonts w:eastAsia="Calibri"/>
                <w:color w:val="FFFFFF"/>
              </w:rPr>
            </w:pPr>
            <w:r>
              <w:rPr>
                <w:rFonts w:eastAsia="Calibri"/>
                <w:color w:val="FFFFFF"/>
              </w:rPr>
              <w:lastRenderedPageBreak/>
              <w:t xml:space="preserve">Week </w:t>
            </w:r>
            <w:r w:rsidR="00053012">
              <w:rPr>
                <w:rFonts w:eastAsia="Calibri"/>
                <w:color w:val="FFFFFF"/>
              </w:rPr>
              <w:t>8</w:t>
            </w:r>
          </w:p>
          <w:p w14:paraId="49522EBB" w14:textId="77777777" w:rsidR="002B343D" w:rsidRDefault="002B343D" w:rsidP="00AF2324">
            <w:pPr>
              <w:jc w:val="center"/>
              <w:rPr>
                <w:rFonts w:eastAsia="Calibri"/>
                <w:color w:val="FFFFFF"/>
              </w:rPr>
            </w:pPr>
          </w:p>
          <w:p w14:paraId="2D1C6296" w14:textId="77777777" w:rsidR="00AA5EC1" w:rsidRDefault="00AA5EC1" w:rsidP="00053012">
            <w:pPr>
              <w:jc w:val="center"/>
              <w:rPr>
                <w:rFonts w:eastAsia="Calibri"/>
                <w:color w:val="FFFFFF"/>
                <w:sz w:val="20"/>
                <w:szCs w:val="22"/>
              </w:rPr>
            </w:pPr>
            <w:r w:rsidRPr="00AA5EC1">
              <w:rPr>
                <w:rFonts w:eastAsia="Calibri"/>
                <w:color w:val="FFFFFF"/>
                <w:sz w:val="20"/>
                <w:szCs w:val="22"/>
              </w:rPr>
              <w:t xml:space="preserve">10/13*–10/15 </w:t>
            </w:r>
          </w:p>
          <w:p w14:paraId="336EA007" w14:textId="77777777" w:rsidR="00AA5EC1" w:rsidRDefault="00AA5EC1" w:rsidP="00053012">
            <w:pPr>
              <w:jc w:val="center"/>
              <w:rPr>
                <w:rFonts w:eastAsia="Calibri"/>
                <w:color w:val="FFFFFF"/>
                <w:sz w:val="20"/>
                <w:szCs w:val="22"/>
              </w:rPr>
            </w:pPr>
          </w:p>
          <w:p w14:paraId="70D7A31B" w14:textId="68D8425B" w:rsidR="00053012" w:rsidRPr="00EC7169" w:rsidRDefault="00AA5EC1" w:rsidP="00053012">
            <w:pPr>
              <w:jc w:val="center"/>
              <w:rPr>
                <w:rFonts w:eastAsia="Calibri"/>
                <w:color w:val="FFFFFF"/>
              </w:rPr>
            </w:pPr>
            <w:r w:rsidRPr="00AA5EC1">
              <w:rPr>
                <w:rFonts w:eastAsia="Calibri"/>
                <w:color w:val="FFFFFF"/>
                <w:sz w:val="20"/>
                <w:szCs w:val="22"/>
              </w:rPr>
              <w:t>*10/11-10/12 is Fall Break: No Classes</w:t>
            </w:r>
          </w:p>
        </w:tc>
        <w:tc>
          <w:tcPr>
            <w:tcW w:w="2610" w:type="dxa"/>
            <w:shd w:val="clear" w:color="auto" w:fill="auto"/>
          </w:tcPr>
          <w:p w14:paraId="1C5143B7" w14:textId="2CAF2321" w:rsidR="00B41452" w:rsidRDefault="00904462" w:rsidP="00AF2324">
            <w:pPr>
              <w:rPr>
                <w:rFonts w:eastAsia="Calibri"/>
                <w:b/>
              </w:rPr>
            </w:pPr>
            <w:r>
              <w:rPr>
                <w:rFonts w:eastAsia="Calibri"/>
                <w:b/>
              </w:rPr>
              <w:t>Rhetorical Analysis</w:t>
            </w:r>
          </w:p>
          <w:p w14:paraId="749F7634" w14:textId="1D262B6D" w:rsidR="00904462" w:rsidRDefault="00904462" w:rsidP="00AF2324">
            <w:pPr>
              <w:rPr>
                <w:rFonts w:eastAsia="Calibri"/>
                <w:b/>
              </w:rPr>
            </w:pPr>
          </w:p>
          <w:p w14:paraId="5C5CA3F3" w14:textId="4322B88D" w:rsidR="00AA5EC1" w:rsidRDefault="00AA5EC1" w:rsidP="00AF2324">
            <w:pPr>
              <w:rPr>
                <w:rFonts w:eastAsia="Calibri"/>
                <w:b/>
              </w:rPr>
            </w:pPr>
            <w:r w:rsidRPr="00AA5EC1">
              <w:rPr>
                <w:rFonts w:eastAsia="Calibri"/>
                <w:b/>
              </w:rPr>
              <w:t>Responding to Peers’ Writing</w:t>
            </w:r>
          </w:p>
          <w:p w14:paraId="0B0BD57E" w14:textId="77777777" w:rsidR="00904462" w:rsidRDefault="00904462" w:rsidP="00904462">
            <w:pPr>
              <w:rPr>
                <w:rFonts w:eastAsia="Calibri"/>
                <w:b/>
              </w:rPr>
            </w:pPr>
          </w:p>
          <w:p w14:paraId="109D8ABC" w14:textId="51092140" w:rsidR="00E10B58" w:rsidRPr="00EC7169" w:rsidRDefault="00E10B58" w:rsidP="00904462">
            <w:pPr>
              <w:rPr>
                <w:rFonts w:eastAsia="Calibri"/>
                <w:b/>
              </w:rPr>
            </w:pPr>
            <w:r>
              <w:rPr>
                <w:rFonts w:eastAsia="Calibri"/>
                <w:b/>
              </w:rPr>
              <w:t>Project 2 Due</w:t>
            </w:r>
          </w:p>
        </w:tc>
        <w:tc>
          <w:tcPr>
            <w:tcW w:w="4497" w:type="dxa"/>
          </w:tcPr>
          <w:p w14:paraId="06E003F3" w14:textId="5969D77C" w:rsidR="005F6565" w:rsidRDefault="005F6565" w:rsidP="005F6565">
            <w:pPr>
              <w:rPr>
                <w:rFonts w:eastAsia="Calibri"/>
              </w:rPr>
            </w:pPr>
            <w:r>
              <w:rPr>
                <w:rFonts w:eastAsia="Calibri"/>
                <w:b/>
                <w:i/>
              </w:rPr>
              <w:t>PP</w:t>
            </w:r>
            <w:r>
              <w:rPr>
                <w:rFonts w:eastAsia="Calibri"/>
              </w:rPr>
              <w:t xml:space="preserve">: Assign student examples from the Writing to </w:t>
            </w:r>
            <w:r w:rsidR="00AA5EC1">
              <w:rPr>
                <w:rFonts w:eastAsia="Calibri"/>
              </w:rPr>
              <w:t>Analyze</w:t>
            </w:r>
            <w:r>
              <w:rPr>
                <w:rFonts w:eastAsia="Calibri"/>
              </w:rPr>
              <w:t xml:space="preserve"> section. </w:t>
            </w:r>
          </w:p>
          <w:p w14:paraId="5B0436DA" w14:textId="77777777" w:rsidR="005F6565" w:rsidRDefault="005F6565" w:rsidP="005F6565">
            <w:pPr>
              <w:rPr>
                <w:rFonts w:eastAsia="Calibri"/>
              </w:rPr>
            </w:pPr>
          </w:p>
          <w:p w14:paraId="55E372A4" w14:textId="5DDD3C21" w:rsidR="00904462" w:rsidRDefault="00AA5EC1" w:rsidP="005F6565">
            <w:r>
              <w:rPr>
                <w:b/>
                <w:bCs/>
                <w:i/>
                <w:iCs/>
              </w:rPr>
              <w:t>LS</w:t>
            </w:r>
            <w:r>
              <w:t xml:space="preserve"> “Taking Stock &amp; Revising” (pp. 21-23); “Editing and Proofreading” (pp. 23-25) </w:t>
            </w:r>
          </w:p>
          <w:p w14:paraId="0B58A7F1" w14:textId="77777777" w:rsidR="00AA5EC1" w:rsidRDefault="00AA5EC1" w:rsidP="005F6565">
            <w:pPr>
              <w:rPr>
                <w:rFonts w:eastAsia="Calibri"/>
              </w:rPr>
            </w:pPr>
          </w:p>
          <w:p w14:paraId="17C70A5A" w14:textId="5E536F1C" w:rsidR="00DA460D" w:rsidRPr="00EC7169" w:rsidRDefault="00AA5EC1" w:rsidP="00904462">
            <w:pPr>
              <w:rPr>
                <w:rFonts w:eastAsia="Calibri"/>
              </w:rPr>
            </w:pPr>
            <w:r>
              <w:rPr>
                <w:b/>
                <w:bCs/>
                <w:i/>
                <w:iCs/>
              </w:rPr>
              <w:t xml:space="preserve">PYM </w:t>
            </w:r>
            <w:r>
              <w:t>Ch. 10-11</w:t>
            </w:r>
          </w:p>
        </w:tc>
        <w:tc>
          <w:tcPr>
            <w:tcW w:w="4498" w:type="dxa"/>
          </w:tcPr>
          <w:p w14:paraId="5B4AAD4C" w14:textId="77777777" w:rsidR="00AA5EC1" w:rsidRPr="00AA5EC1" w:rsidRDefault="00AA5EC1" w:rsidP="00AA5EC1">
            <w:pPr>
              <w:pStyle w:val="ListParagraph"/>
              <w:numPr>
                <w:ilvl w:val="0"/>
                <w:numId w:val="14"/>
              </w:numPr>
              <w:rPr>
                <w:rFonts w:eastAsia="Calibri"/>
              </w:rPr>
            </w:pPr>
            <w:r>
              <w:rPr>
                <w:rFonts w:eastAsia="Calibri"/>
              </w:rPr>
              <w:t>Peer Review in class: possibly use two class sessions to divide the focus for peer review. This allows students to revise with consideration on their content before spending one day focused on editing.</w:t>
            </w:r>
            <w:r>
              <w:rPr>
                <w:rFonts w:eastAsia="Calibri"/>
                <w:highlight w:val="yellow"/>
              </w:rPr>
              <w:t xml:space="preserve"> </w:t>
            </w:r>
          </w:p>
          <w:p w14:paraId="717147A0" w14:textId="77777777" w:rsidR="00AA5EC1" w:rsidRPr="00AA5EC1" w:rsidRDefault="00AA5EC1" w:rsidP="00AA5EC1">
            <w:pPr>
              <w:pStyle w:val="ListParagraph"/>
              <w:ind w:left="360"/>
              <w:rPr>
                <w:rFonts w:eastAsia="Calibri"/>
              </w:rPr>
            </w:pPr>
          </w:p>
          <w:p w14:paraId="76C3727F" w14:textId="12553DD0" w:rsidR="00AC0FD4" w:rsidRPr="00AA5EC1" w:rsidRDefault="00AA5EC1" w:rsidP="00AA5EC1">
            <w:pPr>
              <w:pStyle w:val="ListParagraph"/>
              <w:numPr>
                <w:ilvl w:val="0"/>
                <w:numId w:val="14"/>
              </w:numPr>
              <w:rPr>
                <w:rFonts w:eastAsia="Calibri"/>
              </w:rPr>
            </w:pPr>
            <w:r>
              <w:rPr>
                <w:rFonts w:eastAsia="Calibri"/>
                <w:highlight w:val="yellow"/>
              </w:rPr>
              <w:t>Project 2 Due no later than 10/1</w:t>
            </w:r>
            <w:r w:rsidR="00FC07D6" w:rsidRPr="00FC07D6">
              <w:rPr>
                <w:rFonts w:eastAsia="Calibri"/>
                <w:highlight w:val="yellow"/>
              </w:rPr>
              <w:t>8</w:t>
            </w:r>
          </w:p>
        </w:tc>
      </w:tr>
    </w:tbl>
    <w:p w14:paraId="4C2FCBF2" w14:textId="16092E38" w:rsidR="002A4506" w:rsidRPr="00DA460D" w:rsidRDefault="002A4506" w:rsidP="00DA460D">
      <w:pPr>
        <w:rPr>
          <w:kern w:val="28"/>
        </w:rPr>
      </w:pPr>
    </w:p>
    <w:sectPr w:rsidR="002A4506" w:rsidRPr="00DA460D" w:rsidSect="0085637F">
      <w:headerReference w:type="default" r:id="rId10"/>
      <w:footerReference w:type="default" r:id="rId11"/>
      <w:headerReference w:type="first" r:id="rId12"/>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10E68" w14:textId="77777777" w:rsidR="00CC2DFA" w:rsidRDefault="00CC2DFA" w:rsidP="00696A59">
      <w:r>
        <w:separator/>
      </w:r>
    </w:p>
  </w:endnote>
  <w:endnote w:type="continuationSeparator" w:id="0">
    <w:p w14:paraId="1AFA6BC3" w14:textId="77777777" w:rsidR="00CC2DFA" w:rsidRDefault="00CC2DFA" w:rsidP="0069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950FC" w14:textId="77777777" w:rsidR="00696A59" w:rsidRPr="00696A59" w:rsidRDefault="00696A59">
    <w:pPr>
      <w:pStyle w:val="Footer"/>
      <w:rPr>
        <w:i/>
      </w:rPr>
    </w:pPr>
    <w:r w:rsidRPr="00186EB8">
      <w:rPr>
        <w:i/>
      </w:rPr>
      <w:t>Note:  This syllabus and course schedule are subject to change, so please make careful note of any updates given in class regarding assignments and due dates.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A6824" w14:textId="77777777" w:rsidR="00CC2DFA" w:rsidRDefault="00CC2DFA" w:rsidP="00696A59">
      <w:r>
        <w:separator/>
      </w:r>
    </w:p>
  </w:footnote>
  <w:footnote w:type="continuationSeparator" w:id="0">
    <w:p w14:paraId="3AAEA4D3" w14:textId="77777777" w:rsidR="00CC2DFA" w:rsidRDefault="00CC2DFA" w:rsidP="00696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AB298" w14:textId="6C17FDE7" w:rsidR="00DA460D" w:rsidRDefault="00DA460D">
    <w:pPr>
      <w:pStyle w:val="Header"/>
      <w:jc w:val="right"/>
    </w:pPr>
    <w:r>
      <w:rPr>
        <w:sz w:val="20"/>
        <w:szCs w:val="20"/>
      </w:rPr>
      <w:t xml:space="preserve">English 1100 | Fall </w:t>
    </w:r>
    <w:r w:rsidR="00426893">
      <w:rPr>
        <w:sz w:val="20"/>
        <w:szCs w:val="20"/>
      </w:rPr>
      <w:t>2021</w:t>
    </w:r>
    <w:r>
      <w:rPr>
        <w:sz w:val="20"/>
        <w:szCs w:val="20"/>
      </w:rPr>
      <w:t xml:space="preserve"> </w:t>
    </w:r>
    <w:sdt>
      <w:sdtPr>
        <w:id w:val="-1651743337"/>
        <w:docPartObj>
          <w:docPartGallery w:val="Page Numbers (Top of Page)"/>
          <w:docPartUnique/>
        </w:docPartObj>
      </w:sdtPr>
      <w:sdtEndPr>
        <w:rPr>
          <w:noProof/>
        </w:rPr>
      </w:sdtEndPr>
      <w:sdtContent>
        <w:r w:rsidRPr="00DA460D">
          <w:rPr>
            <w:sz w:val="20"/>
          </w:rPr>
          <w:fldChar w:fldCharType="begin"/>
        </w:r>
        <w:r w:rsidRPr="00DA460D">
          <w:rPr>
            <w:sz w:val="20"/>
          </w:rPr>
          <w:instrText xml:space="preserve"> PAGE   \* MERGEFORMAT </w:instrText>
        </w:r>
        <w:r w:rsidRPr="00DA460D">
          <w:rPr>
            <w:sz w:val="20"/>
          </w:rPr>
          <w:fldChar w:fldCharType="separate"/>
        </w:r>
        <w:r w:rsidR="00C67ACB">
          <w:rPr>
            <w:noProof/>
            <w:sz w:val="20"/>
          </w:rPr>
          <w:t>5</w:t>
        </w:r>
        <w:r w:rsidRPr="00DA460D">
          <w:rPr>
            <w:noProof/>
            <w:sz w:val="20"/>
          </w:rPr>
          <w:fldChar w:fldCharType="end"/>
        </w:r>
      </w:sdtContent>
    </w:sdt>
  </w:p>
  <w:p w14:paraId="5AC24AD5" w14:textId="77777777" w:rsidR="00696A59" w:rsidRDefault="00696A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39733" w14:textId="081ECE1F" w:rsidR="0042247D" w:rsidRPr="0042247D" w:rsidRDefault="0042247D" w:rsidP="0042247D">
    <w:pPr>
      <w:pStyle w:val="Header"/>
      <w:jc w:val="right"/>
      <w:rPr>
        <w:i/>
        <w:iCs/>
        <w:sz w:val="20"/>
        <w:szCs w:val="20"/>
      </w:rPr>
    </w:pPr>
    <w:r w:rsidRPr="0042247D">
      <w:rPr>
        <w:i/>
        <w:iCs/>
        <w:sz w:val="20"/>
        <w:szCs w:val="20"/>
      </w:rPr>
      <w:t xml:space="preserve">English 1100 | Fall 2021 </w:t>
    </w:r>
    <w:sdt>
      <w:sdtPr>
        <w:rPr>
          <w:i/>
          <w:iCs/>
          <w:sz w:val="20"/>
          <w:szCs w:val="20"/>
        </w:rPr>
        <w:id w:val="-686519144"/>
        <w:docPartObj>
          <w:docPartGallery w:val="Page Numbers (Top of Page)"/>
          <w:docPartUnique/>
        </w:docPartObj>
      </w:sdtPr>
      <w:sdtEndPr>
        <w:rPr>
          <w:noProof/>
        </w:rPr>
      </w:sdtEndPr>
      <w:sdtContent>
        <w:r w:rsidRPr="0042247D">
          <w:rPr>
            <w:i/>
            <w:iCs/>
            <w:sz w:val="20"/>
            <w:szCs w:val="20"/>
          </w:rPr>
          <w:fldChar w:fldCharType="begin"/>
        </w:r>
        <w:r w:rsidRPr="0042247D">
          <w:rPr>
            <w:i/>
            <w:iCs/>
            <w:sz w:val="20"/>
            <w:szCs w:val="20"/>
          </w:rPr>
          <w:instrText xml:space="preserve"> PAGE   \* MERGEFORMAT </w:instrText>
        </w:r>
        <w:r w:rsidRPr="0042247D">
          <w:rPr>
            <w:i/>
            <w:iCs/>
            <w:sz w:val="20"/>
            <w:szCs w:val="20"/>
          </w:rPr>
          <w:fldChar w:fldCharType="separate"/>
        </w:r>
        <w:r w:rsidRPr="0042247D">
          <w:rPr>
            <w:i/>
            <w:iCs/>
            <w:noProof/>
            <w:sz w:val="20"/>
            <w:szCs w:val="20"/>
          </w:rPr>
          <w:t>2</w:t>
        </w:r>
        <w:r w:rsidRPr="0042247D">
          <w:rPr>
            <w:i/>
            <w:iCs/>
            <w:noProof/>
            <w:sz w:val="20"/>
            <w:szCs w:val="20"/>
          </w:rPr>
          <w:fldChar w:fldCharType="end"/>
        </w:r>
      </w:sdtContent>
    </w:sdt>
  </w:p>
  <w:p w14:paraId="15A00CE8" w14:textId="7F0C3A04" w:rsidR="0042247D" w:rsidRPr="0042247D" w:rsidRDefault="0042247D" w:rsidP="0042247D">
    <w:pPr>
      <w:pStyle w:val="Header"/>
      <w:jc w:val="right"/>
      <w:rPr>
        <w:i/>
        <w:iCs/>
        <w:sz w:val="20"/>
        <w:szCs w:val="20"/>
      </w:rPr>
    </w:pPr>
    <w:r w:rsidRPr="0042247D">
      <w:rPr>
        <w:i/>
        <w:iCs/>
        <w:sz w:val="20"/>
        <w:szCs w:val="20"/>
      </w:rPr>
      <w:t>Revised 24 August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55B6"/>
    <w:multiLevelType w:val="hybridMultilevel"/>
    <w:tmpl w:val="CA6C4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525F3F"/>
    <w:multiLevelType w:val="hybridMultilevel"/>
    <w:tmpl w:val="7AD6D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106167"/>
    <w:multiLevelType w:val="hybridMultilevel"/>
    <w:tmpl w:val="09EC2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274002"/>
    <w:multiLevelType w:val="hybridMultilevel"/>
    <w:tmpl w:val="20105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294D47"/>
    <w:multiLevelType w:val="hybridMultilevel"/>
    <w:tmpl w:val="DD24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00D3B"/>
    <w:multiLevelType w:val="hybridMultilevel"/>
    <w:tmpl w:val="6FEA0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BD5B75"/>
    <w:multiLevelType w:val="hybridMultilevel"/>
    <w:tmpl w:val="E4EA9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FB466A"/>
    <w:multiLevelType w:val="hybridMultilevel"/>
    <w:tmpl w:val="3334E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9C2EEA"/>
    <w:multiLevelType w:val="hybridMultilevel"/>
    <w:tmpl w:val="FDC2A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F07187"/>
    <w:multiLevelType w:val="hybridMultilevel"/>
    <w:tmpl w:val="76F05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F53587"/>
    <w:multiLevelType w:val="hybridMultilevel"/>
    <w:tmpl w:val="4BE87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61404F8"/>
    <w:multiLevelType w:val="hybridMultilevel"/>
    <w:tmpl w:val="9A80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3F1CDC"/>
    <w:multiLevelType w:val="hybridMultilevel"/>
    <w:tmpl w:val="CE368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7F5D01"/>
    <w:multiLevelType w:val="hybridMultilevel"/>
    <w:tmpl w:val="9B967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DE124F"/>
    <w:multiLevelType w:val="hybridMultilevel"/>
    <w:tmpl w:val="26F84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9"/>
  </w:num>
  <w:num w:numId="4">
    <w:abstractNumId w:val="7"/>
  </w:num>
  <w:num w:numId="5">
    <w:abstractNumId w:val="0"/>
  </w:num>
  <w:num w:numId="6">
    <w:abstractNumId w:val="8"/>
  </w:num>
  <w:num w:numId="7">
    <w:abstractNumId w:val="6"/>
  </w:num>
  <w:num w:numId="8">
    <w:abstractNumId w:val="1"/>
  </w:num>
  <w:num w:numId="9">
    <w:abstractNumId w:val="14"/>
  </w:num>
  <w:num w:numId="10">
    <w:abstractNumId w:val="4"/>
  </w:num>
  <w:num w:numId="11">
    <w:abstractNumId w:val="11"/>
  </w:num>
  <w:num w:numId="12">
    <w:abstractNumId w:val="12"/>
  </w:num>
  <w:num w:numId="13">
    <w:abstractNumId w:val="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1A1"/>
    <w:rsid w:val="00011D6E"/>
    <w:rsid w:val="00020327"/>
    <w:rsid w:val="000203FD"/>
    <w:rsid w:val="0003209B"/>
    <w:rsid w:val="00053012"/>
    <w:rsid w:val="00086F46"/>
    <w:rsid w:val="00092D26"/>
    <w:rsid w:val="000C0E21"/>
    <w:rsid w:val="0010067F"/>
    <w:rsid w:val="00120CAA"/>
    <w:rsid w:val="00131F84"/>
    <w:rsid w:val="0015061B"/>
    <w:rsid w:val="0017324C"/>
    <w:rsid w:val="001845A6"/>
    <w:rsid w:val="00190814"/>
    <w:rsid w:val="001C19AC"/>
    <w:rsid w:val="001F0170"/>
    <w:rsid w:val="0022602F"/>
    <w:rsid w:val="0023562C"/>
    <w:rsid w:val="00240200"/>
    <w:rsid w:val="002A4506"/>
    <w:rsid w:val="002B343D"/>
    <w:rsid w:val="002D15A2"/>
    <w:rsid w:val="002D757D"/>
    <w:rsid w:val="002E2751"/>
    <w:rsid w:val="002E6654"/>
    <w:rsid w:val="00337ADA"/>
    <w:rsid w:val="003524EE"/>
    <w:rsid w:val="0035279F"/>
    <w:rsid w:val="003534D5"/>
    <w:rsid w:val="00360787"/>
    <w:rsid w:val="00367A5C"/>
    <w:rsid w:val="00372F2C"/>
    <w:rsid w:val="0038603D"/>
    <w:rsid w:val="003C340F"/>
    <w:rsid w:val="0042247D"/>
    <w:rsid w:val="00426893"/>
    <w:rsid w:val="00442D00"/>
    <w:rsid w:val="00452D31"/>
    <w:rsid w:val="0045361B"/>
    <w:rsid w:val="00454F7B"/>
    <w:rsid w:val="00456923"/>
    <w:rsid w:val="00462A95"/>
    <w:rsid w:val="004F2E83"/>
    <w:rsid w:val="004F628E"/>
    <w:rsid w:val="00503389"/>
    <w:rsid w:val="0055386C"/>
    <w:rsid w:val="00561264"/>
    <w:rsid w:val="0057626C"/>
    <w:rsid w:val="00596DB7"/>
    <w:rsid w:val="005B6C6A"/>
    <w:rsid w:val="005C6B98"/>
    <w:rsid w:val="005D0FF7"/>
    <w:rsid w:val="005D3278"/>
    <w:rsid w:val="005F6565"/>
    <w:rsid w:val="00632148"/>
    <w:rsid w:val="00633DD5"/>
    <w:rsid w:val="0066538D"/>
    <w:rsid w:val="00673385"/>
    <w:rsid w:val="00696A59"/>
    <w:rsid w:val="006A5AD4"/>
    <w:rsid w:val="006B05DD"/>
    <w:rsid w:val="00724C59"/>
    <w:rsid w:val="00785252"/>
    <w:rsid w:val="00785FC5"/>
    <w:rsid w:val="007A16D4"/>
    <w:rsid w:val="007C44AA"/>
    <w:rsid w:val="007F6670"/>
    <w:rsid w:val="00833B4E"/>
    <w:rsid w:val="0085637F"/>
    <w:rsid w:val="00865C2E"/>
    <w:rsid w:val="008705E3"/>
    <w:rsid w:val="008E6593"/>
    <w:rsid w:val="00904462"/>
    <w:rsid w:val="009132F2"/>
    <w:rsid w:val="00924885"/>
    <w:rsid w:val="00932739"/>
    <w:rsid w:val="0095364D"/>
    <w:rsid w:val="009722BE"/>
    <w:rsid w:val="009B12C4"/>
    <w:rsid w:val="00A16ED1"/>
    <w:rsid w:val="00A72633"/>
    <w:rsid w:val="00AA5EC1"/>
    <w:rsid w:val="00AC0FD4"/>
    <w:rsid w:val="00B246EE"/>
    <w:rsid w:val="00B41452"/>
    <w:rsid w:val="00B755B5"/>
    <w:rsid w:val="00BA35B7"/>
    <w:rsid w:val="00BB6FBA"/>
    <w:rsid w:val="00BD3D61"/>
    <w:rsid w:val="00BF3D38"/>
    <w:rsid w:val="00C27C3E"/>
    <w:rsid w:val="00C67ACB"/>
    <w:rsid w:val="00C73532"/>
    <w:rsid w:val="00CB56A7"/>
    <w:rsid w:val="00CC256E"/>
    <w:rsid w:val="00CC2DFA"/>
    <w:rsid w:val="00CC67F1"/>
    <w:rsid w:val="00D55F89"/>
    <w:rsid w:val="00D71C99"/>
    <w:rsid w:val="00DA460D"/>
    <w:rsid w:val="00DC28C2"/>
    <w:rsid w:val="00E10B58"/>
    <w:rsid w:val="00E224EE"/>
    <w:rsid w:val="00E30629"/>
    <w:rsid w:val="00E931A1"/>
    <w:rsid w:val="00E94A3E"/>
    <w:rsid w:val="00E9669D"/>
    <w:rsid w:val="00F158B8"/>
    <w:rsid w:val="00F9270B"/>
    <w:rsid w:val="00FA2CF2"/>
    <w:rsid w:val="00FC07D6"/>
    <w:rsid w:val="00FD19A8"/>
    <w:rsid w:val="00FD71FD"/>
    <w:rsid w:val="00FE2ECC"/>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54C3F"/>
  <w15:docId w15:val="{7F1E973F-FD30-4B18-9ADA-9B0DF3D7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3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58B8"/>
    <w:rPr>
      <w:color w:val="0000FF" w:themeColor="hyperlink"/>
      <w:u w:val="single"/>
    </w:rPr>
  </w:style>
  <w:style w:type="paragraph" w:styleId="Header">
    <w:name w:val="header"/>
    <w:basedOn w:val="Normal"/>
    <w:link w:val="HeaderChar"/>
    <w:uiPriority w:val="99"/>
    <w:unhideWhenUsed/>
    <w:rsid w:val="00696A59"/>
    <w:pPr>
      <w:tabs>
        <w:tab w:val="center" w:pos="4680"/>
        <w:tab w:val="right" w:pos="9360"/>
      </w:tabs>
    </w:pPr>
  </w:style>
  <w:style w:type="character" w:customStyle="1" w:styleId="HeaderChar">
    <w:name w:val="Header Char"/>
    <w:basedOn w:val="DefaultParagraphFont"/>
    <w:link w:val="Header"/>
    <w:uiPriority w:val="99"/>
    <w:rsid w:val="00696A59"/>
  </w:style>
  <w:style w:type="paragraph" w:styleId="Footer">
    <w:name w:val="footer"/>
    <w:basedOn w:val="Normal"/>
    <w:link w:val="FooterChar"/>
    <w:uiPriority w:val="99"/>
    <w:unhideWhenUsed/>
    <w:rsid w:val="00696A59"/>
    <w:pPr>
      <w:tabs>
        <w:tab w:val="center" w:pos="4680"/>
        <w:tab w:val="right" w:pos="9360"/>
      </w:tabs>
    </w:pPr>
  </w:style>
  <w:style w:type="character" w:customStyle="1" w:styleId="FooterChar">
    <w:name w:val="Footer Char"/>
    <w:basedOn w:val="DefaultParagraphFont"/>
    <w:link w:val="Footer"/>
    <w:uiPriority w:val="99"/>
    <w:rsid w:val="00696A59"/>
  </w:style>
  <w:style w:type="paragraph" w:styleId="ListParagraph">
    <w:name w:val="List Paragraph"/>
    <w:basedOn w:val="Normal"/>
    <w:uiPriority w:val="34"/>
    <w:qFormat/>
    <w:rsid w:val="0057626C"/>
    <w:pPr>
      <w:ind w:left="720"/>
      <w:contextualSpacing/>
    </w:pPr>
  </w:style>
  <w:style w:type="character" w:styleId="Strong">
    <w:name w:val="Strong"/>
    <w:basedOn w:val="DefaultParagraphFont"/>
    <w:uiPriority w:val="22"/>
    <w:qFormat/>
    <w:rsid w:val="0057626C"/>
    <w:rPr>
      <w:b/>
      <w:bCs/>
    </w:rPr>
  </w:style>
  <w:style w:type="character" w:styleId="Emphasis">
    <w:name w:val="Emphasis"/>
    <w:basedOn w:val="DefaultParagraphFont"/>
    <w:uiPriority w:val="20"/>
    <w:qFormat/>
    <w:rsid w:val="0057626C"/>
    <w:rPr>
      <w:i/>
      <w:iCs/>
    </w:rPr>
  </w:style>
  <w:style w:type="paragraph" w:styleId="BalloonText">
    <w:name w:val="Balloon Text"/>
    <w:basedOn w:val="Normal"/>
    <w:link w:val="BalloonTextChar"/>
    <w:uiPriority w:val="99"/>
    <w:semiHidden/>
    <w:unhideWhenUsed/>
    <w:rsid w:val="00E9669D"/>
    <w:rPr>
      <w:sz w:val="18"/>
      <w:szCs w:val="18"/>
    </w:rPr>
  </w:style>
  <w:style w:type="character" w:customStyle="1" w:styleId="BalloonTextChar">
    <w:name w:val="Balloon Text Char"/>
    <w:basedOn w:val="DefaultParagraphFont"/>
    <w:link w:val="BalloonText"/>
    <w:uiPriority w:val="99"/>
    <w:semiHidden/>
    <w:rsid w:val="00E9669D"/>
    <w:rPr>
      <w:sz w:val="18"/>
      <w:szCs w:val="18"/>
    </w:rPr>
  </w:style>
  <w:style w:type="character" w:styleId="CommentReference">
    <w:name w:val="annotation reference"/>
    <w:basedOn w:val="DefaultParagraphFont"/>
    <w:uiPriority w:val="99"/>
    <w:semiHidden/>
    <w:unhideWhenUsed/>
    <w:rsid w:val="00E30629"/>
    <w:rPr>
      <w:sz w:val="16"/>
      <w:szCs w:val="16"/>
    </w:rPr>
  </w:style>
  <w:style w:type="paragraph" w:styleId="CommentText">
    <w:name w:val="annotation text"/>
    <w:basedOn w:val="Normal"/>
    <w:link w:val="CommentTextChar"/>
    <w:uiPriority w:val="99"/>
    <w:semiHidden/>
    <w:unhideWhenUsed/>
    <w:rsid w:val="00E30629"/>
    <w:rPr>
      <w:sz w:val="20"/>
      <w:szCs w:val="20"/>
    </w:rPr>
  </w:style>
  <w:style w:type="character" w:customStyle="1" w:styleId="CommentTextChar">
    <w:name w:val="Comment Text Char"/>
    <w:basedOn w:val="DefaultParagraphFont"/>
    <w:link w:val="CommentText"/>
    <w:uiPriority w:val="99"/>
    <w:semiHidden/>
    <w:rsid w:val="00E30629"/>
    <w:rPr>
      <w:sz w:val="20"/>
      <w:szCs w:val="20"/>
    </w:rPr>
  </w:style>
  <w:style w:type="paragraph" w:styleId="CommentSubject">
    <w:name w:val="annotation subject"/>
    <w:basedOn w:val="CommentText"/>
    <w:next w:val="CommentText"/>
    <w:link w:val="CommentSubjectChar"/>
    <w:uiPriority w:val="99"/>
    <w:semiHidden/>
    <w:unhideWhenUsed/>
    <w:rsid w:val="00E30629"/>
    <w:rPr>
      <w:b/>
      <w:bCs/>
    </w:rPr>
  </w:style>
  <w:style w:type="character" w:customStyle="1" w:styleId="CommentSubjectChar">
    <w:name w:val="Comment Subject Char"/>
    <w:basedOn w:val="CommentTextChar"/>
    <w:link w:val="CommentSubject"/>
    <w:uiPriority w:val="99"/>
    <w:semiHidden/>
    <w:rsid w:val="00E30629"/>
    <w:rPr>
      <w:b/>
      <w:bCs/>
      <w:sz w:val="20"/>
      <w:szCs w:val="20"/>
    </w:rPr>
  </w:style>
  <w:style w:type="character" w:styleId="UnresolvedMention">
    <w:name w:val="Unresolved Mention"/>
    <w:basedOn w:val="DefaultParagraphFont"/>
    <w:uiPriority w:val="99"/>
    <w:semiHidden/>
    <w:unhideWhenUsed/>
    <w:rsid w:val="00FD7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973734">
      <w:bodyDiv w:val="1"/>
      <w:marLeft w:val="0"/>
      <w:marRight w:val="0"/>
      <w:marTop w:val="0"/>
      <w:marBottom w:val="0"/>
      <w:divBdr>
        <w:top w:val="none" w:sz="0" w:space="0" w:color="auto"/>
        <w:left w:val="none" w:sz="0" w:space="0" w:color="auto"/>
        <w:bottom w:val="none" w:sz="0" w:space="0" w:color="auto"/>
        <w:right w:val="none" w:sz="0" w:space="0" w:color="auto"/>
      </w:divBdr>
      <w:divsChild>
        <w:div w:id="774520814">
          <w:marLeft w:val="0"/>
          <w:marRight w:val="0"/>
          <w:marTop w:val="0"/>
          <w:marBottom w:val="0"/>
          <w:divBdr>
            <w:top w:val="none" w:sz="0" w:space="0" w:color="auto"/>
            <w:left w:val="none" w:sz="0" w:space="0" w:color="auto"/>
            <w:bottom w:val="none" w:sz="0" w:space="0" w:color="auto"/>
            <w:right w:val="none" w:sz="0" w:space="0" w:color="auto"/>
          </w:divBdr>
        </w:div>
        <w:div w:id="898905814">
          <w:marLeft w:val="0"/>
          <w:marRight w:val="0"/>
          <w:marTop w:val="0"/>
          <w:marBottom w:val="0"/>
          <w:divBdr>
            <w:top w:val="none" w:sz="0" w:space="0" w:color="auto"/>
            <w:left w:val="none" w:sz="0" w:space="0" w:color="auto"/>
            <w:bottom w:val="none" w:sz="0" w:space="0" w:color="auto"/>
            <w:right w:val="none" w:sz="0" w:space="0" w:color="auto"/>
          </w:divBdr>
        </w:div>
        <w:div w:id="1420833199">
          <w:marLeft w:val="0"/>
          <w:marRight w:val="0"/>
          <w:marTop w:val="0"/>
          <w:marBottom w:val="0"/>
          <w:divBdr>
            <w:top w:val="none" w:sz="0" w:space="0" w:color="auto"/>
            <w:left w:val="none" w:sz="0" w:space="0" w:color="auto"/>
            <w:bottom w:val="none" w:sz="0" w:space="0" w:color="auto"/>
            <w:right w:val="none" w:sz="0" w:space="0" w:color="auto"/>
          </w:divBdr>
        </w:div>
      </w:divsChild>
    </w:div>
    <w:div w:id="1692685163">
      <w:bodyDiv w:val="1"/>
      <w:marLeft w:val="0"/>
      <w:marRight w:val="0"/>
      <w:marTop w:val="0"/>
      <w:marBottom w:val="0"/>
      <w:divBdr>
        <w:top w:val="none" w:sz="0" w:space="0" w:color="auto"/>
        <w:left w:val="none" w:sz="0" w:space="0" w:color="auto"/>
        <w:bottom w:val="none" w:sz="0" w:space="0" w:color="auto"/>
        <w:right w:val="none" w:sz="0" w:space="0" w:color="auto"/>
      </w:divBdr>
      <w:divsChild>
        <w:div w:id="560604710">
          <w:marLeft w:val="0"/>
          <w:marRight w:val="0"/>
          <w:marTop w:val="0"/>
          <w:marBottom w:val="0"/>
          <w:divBdr>
            <w:top w:val="none" w:sz="0" w:space="0" w:color="auto"/>
            <w:left w:val="none" w:sz="0" w:space="0" w:color="auto"/>
            <w:bottom w:val="none" w:sz="0" w:space="0" w:color="auto"/>
            <w:right w:val="none" w:sz="0" w:space="0" w:color="auto"/>
          </w:divBdr>
        </w:div>
        <w:div w:id="55589440">
          <w:marLeft w:val="0"/>
          <w:marRight w:val="0"/>
          <w:marTop w:val="0"/>
          <w:marBottom w:val="0"/>
          <w:divBdr>
            <w:top w:val="none" w:sz="0" w:space="0" w:color="auto"/>
            <w:left w:val="none" w:sz="0" w:space="0" w:color="auto"/>
            <w:bottom w:val="none" w:sz="0" w:space="0" w:color="auto"/>
            <w:right w:val="none" w:sz="0" w:space="0" w:color="auto"/>
          </w:divBdr>
        </w:div>
        <w:div w:id="1345743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rr.ecu.edu/policies-procedur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d.com/talks/dolly_chugh_how_to_let_go_of_being_a_good_person_and_become_a_better_person?language=en"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bguides.ecu.edu/c.php?g=982594&amp;p=710537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itcs</dc:creator>
  <cp:lastModifiedBy>Singletary, Zachary T</cp:lastModifiedBy>
  <cp:revision>2</cp:revision>
  <dcterms:created xsi:type="dcterms:W3CDTF">2021-09-02T14:17:00Z</dcterms:created>
  <dcterms:modified xsi:type="dcterms:W3CDTF">2021-09-02T14:17:00Z</dcterms:modified>
</cp:coreProperties>
</file>