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A0F7" w14:textId="77777777" w:rsidR="005B33C4" w:rsidRPr="003B26C6" w:rsidRDefault="005B33C4" w:rsidP="005B33C4">
      <w:pPr>
        <w:widowControl w:val="0"/>
        <w:tabs>
          <w:tab w:val="left" w:pos="5490"/>
        </w:tabs>
        <w:ind w:left="720" w:hanging="720"/>
        <w:jc w:val="center"/>
        <w:rPr>
          <w:rFonts w:ascii="Arial Narrow" w:hAnsi="Arial Narrow"/>
          <w:b/>
          <w:lang w:val="en"/>
        </w:rPr>
      </w:pPr>
      <w:bookmarkStart w:id="0" w:name="_GoBack"/>
      <w:r w:rsidRPr="003B26C6">
        <w:rPr>
          <w:rFonts w:ascii="Arial Narrow" w:hAnsi="Arial Narrow"/>
          <w:b/>
          <w:lang w:val="en"/>
        </w:rPr>
        <w:t>The Parody</w:t>
      </w:r>
      <w:r w:rsidR="003631D1">
        <w:rPr>
          <w:rFonts w:ascii="Arial Narrow" w:hAnsi="Arial Narrow"/>
          <w:b/>
          <w:lang w:val="en"/>
        </w:rPr>
        <w:t xml:space="preserve"> Project</w:t>
      </w:r>
    </w:p>
    <w:p w14:paraId="56032B33" w14:textId="77777777" w:rsidR="00F3115D" w:rsidRDefault="00F3115D" w:rsidP="005B33C4">
      <w:pPr>
        <w:widowControl w:val="0"/>
        <w:ind w:right="739"/>
        <w:rPr>
          <w:rFonts w:ascii="Arial Narrow" w:hAnsi="Arial Narrow"/>
        </w:rPr>
      </w:pPr>
    </w:p>
    <w:p w14:paraId="529D2CF3" w14:textId="77777777" w:rsidR="00F3115D" w:rsidRDefault="00F3115D" w:rsidP="005B33C4">
      <w:pPr>
        <w:widowControl w:val="0"/>
        <w:ind w:right="739"/>
        <w:rPr>
          <w:rFonts w:ascii="Arial Narrow" w:hAnsi="Arial Narrow"/>
        </w:rPr>
      </w:pPr>
      <w:r w:rsidRPr="00F3115D">
        <w:rPr>
          <w:rFonts w:ascii="Arial Narrow" w:hAnsi="Arial Narrow"/>
          <w:b/>
        </w:rPr>
        <w:t>Objective:</w:t>
      </w:r>
      <w:r>
        <w:rPr>
          <w:rFonts w:ascii="Arial Narrow" w:hAnsi="Arial Narrow"/>
        </w:rPr>
        <w:t xml:space="preserve"> You will learn the conventions of a genre in your discipline and write a parody of that genre. </w:t>
      </w:r>
    </w:p>
    <w:p w14:paraId="72D255EB" w14:textId="77777777" w:rsidR="00F3115D" w:rsidRDefault="00F3115D" w:rsidP="00F3115D">
      <w:pPr>
        <w:widowControl w:val="0"/>
        <w:ind w:right="739"/>
        <w:rPr>
          <w:rFonts w:ascii="Arial Narrow" w:hAnsi="Arial Narrow"/>
          <w:b/>
        </w:rPr>
      </w:pPr>
    </w:p>
    <w:p w14:paraId="0A370AF1" w14:textId="77777777" w:rsidR="00F3115D" w:rsidRPr="003B26C6" w:rsidRDefault="00F3115D" w:rsidP="00F3115D">
      <w:pPr>
        <w:widowControl w:val="0"/>
        <w:ind w:right="739"/>
        <w:rPr>
          <w:rFonts w:ascii="Arial Narrow" w:hAnsi="Arial Narrow"/>
          <w:b/>
        </w:rPr>
      </w:pPr>
      <w:r>
        <w:rPr>
          <w:rFonts w:ascii="Arial Narrow" w:hAnsi="Arial Narrow"/>
          <w:b/>
        </w:rPr>
        <w:t>What is a</w:t>
      </w:r>
      <w:r w:rsidRPr="003B26C6">
        <w:rPr>
          <w:rFonts w:ascii="Arial Narrow" w:hAnsi="Arial Narrow"/>
          <w:b/>
        </w:rPr>
        <w:t xml:space="preserve"> Parody</w:t>
      </w:r>
      <w:r>
        <w:rPr>
          <w:rFonts w:ascii="Arial Narrow" w:hAnsi="Arial Narrow"/>
          <w:b/>
        </w:rPr>
        <w:t>?</w:t>
      </w:r>
    </w:p>
    <w:p w14:paraId="7CAB68AF" w14:textId="77777777" w:rsidR="00F3115D" w:rsidRPr="003B26C6" w:rsidRDefault="00F3115D" w:rsidP="00F3115D">
      <w:pPr>
        <w:widowControl w:val="0"/>
        <w:ind w:right="739"/>
        <w:rPr>
          <w:rFonts w:ascii="Arial Narrow" w:hAnsi="Arial Narrow"/>
        </w:rPr>
      </w:pPr>
      <w:r w:rsidRPr="003B26C6">
        <w:rPr>
          <w:rFonts w:ascii="Arial Narrow" w:hAnsi="Arial Narrow"/>
        </w:rPr>
        <w:t>“Parody” is defined as “an amusingly exaggerated imitation of the style or writer, artist, or genre” (</w:t>
      </w:r>
      <w:r w:rsidRPr="003B26C6">
        <w:rPr>
          <w:rFonts w:ascii="Arial Narrow" w:hAnsi="Arial Narrow"/>
          <w:i/>
        </w:rPr>
        <w:t>Compact Oxford English Dictionary</w:t>
      </w:r>
      <w:r w:rsidRPr="003B26C6">
        <w:rPr>
          <w:rFonts w:ascii="Arial Narrow" w:hAnsi="Arial Narrow"/>
        </w:rPr>
        <w:t>) and “a literary or artistic work that imitates the characteristic style of an author or work” (</w:t>
      </w:r>
      <w:r w:rsidRPr="003B26C6">
        <w:rPr>
          <w:rFonts w:ascii="Arial Narrow" w:hAnsi="Arial Narrow"/>
          <w:i/>
        </w:rPr>
        <w:t>The American Heritage Dictionary of the English Language</w:t>
      </w:r>
      <w:r w:rsidRPr="003B26C6">
        <w:rPr>
          <w:rFonts w:ascii="Arial Narrow" w:hAnsi="Arial Narrow"/>
        </w:rPr>
        <w:t xml:space="preserve">). </w:t>
      </w:r>
    </w:p>
    <w:p w14:paraId="56DBF710" w14:textId="77777777" w:rsidR="00F3115D" w:rsidRDefault="00F3115D" w:rsidP="00F3115D">
      <w:pPr>
        <w:widowControl w:val="0"/>
        <w:ind w:right="739"/>
        <w:rPr>
          <w:rFonts w:ascii="Arial Narrow" w:hAnsi="Arial Narrow"/>
        </w:rPr>
      </w:pPr>
    </w:p>
    <w:p w14:paraId="4FA1F375" w14:textId="77777777" w:rsidR="001040E8" w:rsidRPr="00F3115D" w:rsidRDefault="001040E8" w:rsidP="001040E8">
      <w:pPr>
        <w:widowControl w:val="0"/>
        <w:ind w:right="739"/>
        <w:rPr>
          <w:rFonts w:ascii="Arial Narrow" w:hAnsi="Arial Narrow"/>
          <w:b/>
        </w:rPr>
      </w:pPr>
      <w:r w:rsidRPr="00F3115D">
        <w:rPr>
          <w:rFonts w:ascii="Arial Narrow" w:hAnsi="Arial Narrow"/>
          <w:b/>
        </w:rPr>
        <w:t xml:space="preserve">The </w:t>
      </w:r>
      <w:r>
        <w:rPr>
          <w:rFonts w:ascii="Arial Narrow" w:hAnsi="Arial Narrow"/>
          <w:b/>
        </w:rPr>
        <w:t xml:space="preserve">Situation </w:t>
      </w:r>
      <w:r w:rsidRPr="00F3115D">
        <w:rPr>
          <w:rFonts w:ascii="Arial Narrow" w:hAnsi="Arial Narrow"/>
          <w:b/>
        </w:rPr>
        <w:t xml:space="preserve"> </w:t>
      </w:r>
    </w:p>
    <w:p w14:paraId="1305B6C2" w14:textId="77777777" w:rsidR="001040E8" w:rsidRDefault="001040E8" w:rsidP="001040E8">
      <w:pPr>
        <w:widowControl w:val="0"/>
        <w:ind w:right="739"/>
        <w:rPr>
          <w:rFonts w:ascii="Arial Narrow" w:hAnsi="Arial Narrow"/>
        </w:rPr>
      </w:pPr>
      <w:r>
        <w:rPr>
          <w:rFonts w:ascii="Arial Narrow" w:hAnsi="Arial Narrow"/>
        </w:rPr>
        <w:t xml:space="preserve">You have been asked by your peers to add to a training module for writers in your major. It’s not your average humdrum training module. Your peers think that the parody, complemented with a source review and with a self-analysis stage, can vividly </w:t>
      </w:r>
      <w:r w:rsidR="003631D1">
        <w:rPr>
          <w:rFonts w:ascii="Arial Narrow" w:hAnsi="Arial Narrow"/>
        </w:rPr>
        <w:t xml:space="preserve">teach </w:t>
      </w:r>
      <w:r>
        <w:rPr>
          <w:rFonts w:ascii="Arial Narrow" w:hAnsi="Arial Narrow"/>
        </w:rPr>
        <w:t xml:space="preserve">genre conventions. </w:t>
      </w:r>
    </w:p>
    <w:p w14:paraId="5D40EF7D" w14:textId="77777777" w:rsidR="003631D1" w:rsidRDefault="003631D1" w:rsidP="001040E8">
      <w:pPr>
        <w:widowControl w:val="0"/>
        <w:ind w:right="739"/>
        <w:rPr>
          <w:rFonts w:ascii="Arial Narrow" w:hAnsi="Arial Narrow"/>
        </w:rPr>
      </w:pPr>
    </w:p>
    <w:p w14:paraId="1F308566" w14:textId="77777777" w:rsidR="001040E8" w:rsidRPr="0093054E" w:rsidRDefault="001040E8" w:rsidP="001040E8">
      <w:pPr>
        <w:widowControl w:val="0"/>
        <w:ind w:right="739"/>
        <w:rPr>
          <w:rFonts w:ascii="Arial Narrow" w:hAnsi="Arial Narrow"/>
          <w:color w:val="0000FF"/>
        </w:rPr>
      </w:pPr>
      <w:r>
        <w:rPr>
          <w:rFonts w:ascii="Arial Narrow" w:hAnsi="Arial Narrow"/>
        </w:rPr>
        <w:t xml:space="preserve">Your parody can take one of many forms, depending on what genre you choose. You will employ parody strategies and devices, which we will discuss in class. </w:t>
      </w:r>
      <w:r w:rsidR="003631D1">
        <w:rPr>
          <w:rFonts w:ascii="Arial Narrow" w:hAnsi="Arial Narrow"/>
        </w:rPr>
        <w:t xml:space="preserve">Your parody’s grade will be based on the clarity of your purpose, the quality of your execution, and the articulation of your knowledge of conventions. </w:t>
      </w:r>
      <w:r w:rsidR="003631D1" w:rsidRPr="0093054E">
        <w:rPr>
          <w:rFonts w:ascii="Arial Narrow" w:hAnsi="Arial Narrow"/>
          <w:color w:val="0000FF"/>
        </w:rPr>
        <w:t>[This</w:t>
      </w:r>
      <w:r w:rsidR="0093054E" w:rsidRPr="0093054E">
        <w:rPr>
          <w:rFonts w:ascii="Arial Narrow" w:hAnsi="Arial Narrow"/>
          <w:color w:val="0000FF"/>
        </w:rPr>
        <w:t xml:space="preserve"> grade explanation </w:t>
      </w:r>
      <w:r w:rsidR="003631D1" w:rsidRPr="0093054E">
        <w:rPr>
          <w:rFonts w:ascii="Arial Narrow" w:hAnsi="Arial Narrow"/>
          <w:color w:val="0000FF"/>
        </w:rPr>
        <w:t xml:space="preserve">could use much work. </w:t>
      </w:r>
      <w:r w:rsidR="0093054E" w:rsidRPr="0093054E">
        <w:rPr>
          <w:rFonts w:ascii="Arial Narrow" w:hAnsi="Arial Narrow"/>
          <w:color w:val="0000FF"/>
        </w:rPr>
        <w:t>Just one qualifier—w</w:t>
      </w:r>
      <w:r w:rsidR="003631D1" w:rsidRPr="0093054E">
        <w:rPr>
          <w:rFonts w:ascii="Arial Narrow" w:hAnsi="Arial Narrow"/>
          <w:color w:val="0000FF"/>
        </w:rPr>
        <w:t xml:space="preserve">hile the parody is the assignment’s reason for being, it is ultimately </w:t>
      </w:r>
      <w:r w:rsidR="0093054E" w:rsidRPr="0093054E">
        <w:rPr>
          <w:rFonts w:ascii="Arial Narrow" w:hAnsi="Arial Narrow"/>
          <w:color w:val="0000FF"/>
        </w:rPr>
        <w:t xml:space="preserve">a </w:t>
      </w:r>
      <w:r w:rsidR="003631D1" w:rsidRPr="0093054E">
        <w:rPr>
          <w:rFonts w:ascii="Arial Narrow" w:hAnsi="Arial Narrow"/>
          <w:color w:val="0000FF"/>
        </w:rPr>
        <w:t>low</w:t>
      </w:r>
      <w:r w:rsidR="0093054E" w:rsidRPr="0093054E">
        <w:rPr>
          <w:rFonts w:ascii="Arial Narrow" w:hAnsi="Arial Narrow"/>
          <w:color w:val="0000FF"/>
        </w:rPr>
        <w:t>-</w:t>
      </w:r>
      <w:r w:rsidR="003631D1" w:rsidRPr="0093054E">
        <w:rPr>
          <w:rFonts w:ascii="Arial Narrow" w:hAnsi="Arial Narrow"/>
          <w:color w:val="0000FF"/>
        </w:rPr>
        <w:t>stakes</w:t>
      </w:r>
      <w:r w:rsidR="0093054E" w:rsidRPr="0093054E">
        <w:rPr>
          <w:rFonts w:ascii="Arial Narrow" w:hAnsi="Arial Narrow"/>
          <w:color w:val="0000FF"/>
        </w:rPr>
        <w:t xml:space="preserve"> assignment</w:t>
      </w:r>
      <w:r w:rsidR="003631D1" w:rsidRPr="0093054E">
        <w:rPr>
          <w:rFonts w:ascii="Arial Narrow" w:hAnsi="Arial Narrow"/>
          <w:color w:val="0000FF"/>
        </w:rPr>
        <w:t>.</w:t>
      </w:r>
      <w:r w:rsidR="0093054E" w:rsidRPr="0093054E">
        <w:rPr>
          <w:rFonts w:ascii="Arial Narrow" w:hAnsi="Arial Narrow"/>
          <w:color w:val="0000FF"/>
        </w:rPr>
        <w:t xml:space="preserve"> I</w:t>
      </w:r>
      <w:r w:rsidR="003631D1" w:rsidRPr="0093054E">
        <w:rPr>
          <w:rFonts w:ascii="Arial Narrow" w:hAnsi="Arial Narrow"/>
          <w:color w:val="0000FF"/>
        </w:rPr>
        <w:t xml:space="preserve">t </w:t>
      </w:r>
      <w:r w:rsidR="0093054E" w:rsidRPr="0093054E">
        <w:rPr>
          <w:rFonts w:ascii="Arial Narrow" w:hAnsi="Arial Narrow"/>
          <w:color w:val="0000FF"/>
        </w:rPr>
        <w:t xml:space="preserve">will be </w:t>
      </w:r>
      <w:r w:rsidR="003631D1" w:rsidRPr="0093054E">
        <w:rPr>
          <w:rFonts w:ascii="Arial Narrow" w:hAnsi="Arial Narrow"/>
          <w:color w:val="0000FF"/>
        </w:rPr>
        <w:t xml:space="preserve">graded </w:t>
      </w:r>
      <w:r w:rsidR="0093054E" w:rsidRPr="0093054E">
        <w:rPr>
          <w:rFonts w:ascii="Arial Narrow" w:hAnsi="Arial Narrow"/>
          <w:color w:val="0000FF"/>
        </w:rPr>
        <w:t xml:space="preserve">along </w:t>
      </w:r>
      <w:r w:rsidR="003631D1" w:rsidRPr="0093054E">
        <w:rPr>
          <w:rFonts w:ascii="Arial Narrow" w:hAnsi="Arial Narrow"/>
          <w:color w:val="0000FF"/>
        </w:rPr>
        <w:t>with the self-analysis</w:t>
      </w:r>
      <w:r w:rsidR="0093054E" w:rsidRPr="0093054E">
        <w:rPr>
          <w:rFonts w:ascii="Arial Narrow" w:hAnsi="Arial Narrow"/>
          <w:color w:val="0000FF"/>
        </w:rPr>
        <w:t>, and it will be weighted no more heavily than the preparatory exercises</w:t>
      </w:r>
      <w:r w:rsidR="003631D1" w:rsidRPr="0093054E">
        <w:rPr>
          <w:rFonts w:ascii="Arial Narrow" w:hAnsi="Arial Narrow"/>
          <w:color w:val="0000FF"/>
        </w:rPr>
        <w:t>.</w:t>
      </w:r>
      <w:r w:rsidR="0093054E" w:rsidRPr="0093054E">
        <w:rPr>
          <w:rFonts w:ascii="Arial Narrow" w:hAnsi="Arial Narrow"/>
          <w:color w:val="0000FF"/>
        </w:rPr>
        <w:t>]</w:t>
      </w:r>
      <w:r w:rsidR="003631D1" w:rsidRPr="0093054E">
        <w:rPr>
          <w:rFonts w:ascii="Arial Narrow" w:hAnsi="Arial Narrow"/>
          <w:color w:val="0000FF"/>
        </w:rPr>
        <w:t xml:space="preserve">  </w:t>
      </w:r>
    </w:p>
    <w:p w14:paraId="237A5E9E" w14:textId="77777777" w:rsidR="001040E8" w:rsidRDefault="001040E8" w:rsidP="001040E8">
      <w:pPr>
        <w:widowControl w:val="0"/>
        <w:ind w:right="739"/>
        <w:rPr>
          <w:rFonts w:ascii="Arial Narrow" w:hAnsi="Arial Narrow"/>
        </w:rPr>
      </w:pPr>
    </w:p>
    <w:p w14:paraId="288C8E98" w14:textId="77777777" w:rsidR="00F3115D" w:rsidRPr="00F3115D" w:rsidRDefault="00F3115D" w:rsidP="00F3115D">
      <w:pPr>
        <w:widowControl w:val="0"/>
        <w:ind w:right="739"/>
        <w:rPr>
          <w:rFonts w:ascii="Arial Narrow" w:hAnsi="Arial Narrow"/>
          <w:b/>
        </w:rPr>
      </w:pPr>
      <w:r w:rsidRPr="00F3115D">
        <w:rPr>
          <w:rFonts w:ascii="Arial Narrow" w:hAnsi="Arial Narrow"/>
          <w:b/>
        </w:rPr>
        <w:t>Prepa</w:t>
      </w:r>
      <w:r>
        <w:rPr>
          <w:rFonts w:ascii="Arial Narrow" w:hAnsi="Arial Narrow"/>
          <w:b/>
        </w:rPr>
        <w:t>ra</w:t>
      </w:r>
      <w:r w:rsidRPr="00F3115D">
        <w:rPr>
          <w:rFonts w:ascii="Arial Narrow" w:hAnsi="Arial Narrow"/>
          <w:b/>
        </w:rPr>
        <w:t>tory Exercises</w:t>
      </w:r>
    </w:p>
    <w:p w14:paraId="334723BA" w14:textId="77777777" w:rsidR="00F3115D" w:rsidRPr="00F3115D" w:rsidRDefault="00F3115D" w:rsidP="00F3115D">
      <w:pPr>
        <w:widowControl w:val="0"/>
        <w:ind w:right="739"/>
        <w:rPr>
          <w:rFonts w:ascii="Arial Narrow" w:hAnsi="Arial Narrow"/>
          <w:color w:val="0000FF"/>
        </w:rPr>
      </w:pPr>
      <w:r>
        <w:rPr>
          <w:rFonts w:ascii="Arial Narrow" w:hAnsi="Arial Narrow"/>
        </w:rPr>
        <w:t>T</w:t>
      </w:r>
      <w:r w:rsidRPr="003B26C6">
        <w:rPr>
          <w:rFonts w:ascii="Arial Narrow" w:hAnsi="Arial Narrow"/>
        </w:rPr>
        <w:t>o parody one of the forms of writing in the discipline you are pursuing</w:t>
      </w:r>
      <w:r>
        <w:rPr>
          <w:rFonts w:ascii="Arial Narrow" w:hAnsi="Arial Narrow"/>
        </w:rPr>
        <w:t xml:space="preserve">, </w:t>
      </w:r>
      <w:r w:rsidRPr="003B26C6">
        <w:rPr>
          <w:rFonts w:ascii="Arial Narrow" w:hAnsi="Arial Narrow"/>
        </w:rPr>
        <w:t>you must become well acquainted with the conventions of the genre you choose</w:t>
      </w:r>
      <w:r>
        <w:rPr>
          <w:rFonts w:ascii="Arial Narrow" w:hAnsi="Arial Narrow"/>
        </w:rPr>
        <w:t xml:space="preserve">. You will complete two preparatory exercises. In the first exercise, you will find and analyze three different composition genres in their discipline. Next, you will choose one of these genres—the one you’ll parody—and find and analyze three more sources in that genre. </w:t>
      </w:r>
      <w:r w:rsidRPr="00F3115D">
        <w:rPr>
          <w:rFonts w:ascii="Arial Narrow" w:hAnsi="Arial Narrow"/>
          <w:color w:val="0000FF"/>
        </w:rPr>
        <w:t>[This is a quasi-annotated bibliography.]</w:t>
      </w:r>
    </w:p>
    <w:p w14:paraId="4B326D7D" w14:textId="77777777" w:rsidR="005B33C4" w:rsidRPr="003B26C6" w:rsidRDefault="00F3115D" w:rsidP="001040E8">
      <w:pPr>
        <w:widowControl w:val="0"/>
        <w:ind w:right="739"/>
        <w:rPr>
          <w:rFonts w:ascii="Arial Narrow" w:hAnsi="Arial Narrow"/>
        </w:rPr>
      </w:pPr>
      <w:r>
        <w:rPr>
          <w:rFonts w:ascii="Arial Narrow" w:hAnsi="Arial Narrow"/>
        </w:rPr>
        <w:t xml:space="preserve"> </w:t>
      </w:r>
    </w:p>
    <w:p w14:paraId="689F22DC" w14:textId="77777777" w:rsidR="005B33C4" w:rsidRPr="003B26C6" w:rsidRDefault="005B33C4" w:rsidP="00F3115D">
      <w:pPr>
        <w:widowControl w:val="0"/>
        <w:ind w:right="739"/>
        <w:rPr>
          <w:rFonts w:ascii="Arial Narrow" w:hAnsi="Arial Narrow"/>
          <w:b/>
        </w:rPr>
      </w:pPr>
      <w:r w:rsidRPr="003B26C6">
        <w:rPr>
          <w:rFonts w:ascii="Arial Narrow" w:hAnsi="Arial Narrow"/>
          <w:b/>
        </w:rPr>
        <w:t>Self-Analysis</w:t>
      </w:r>
    </w:p>
    <w:p w14:paraId="3C093294" w14:textId="77777777" w:rsidR="00F3115D" w:rsidRDefault="005B33C4" w:rsidP="00F3115D">
      <w:pPr>
        <w:widowControl w:val="0"/>
        <w:ind w:right="739"/>
        <w:rPr>
          <w:rFonts w:ascii="Arial Narrow" w:hAnsi="Arial Narrow"/>
        </w:rPr>
      </w:pPr>
      <w:r w:rsidRPr="003B26C6">
        <w:rPr>
          <w:rFonts w:ascii="Arial Narrow" w:hAnsi="Arial Narrow"/>
        </w:rPr>
        <w:t>In the self-analysis, you will explain the decisions you made while writing the parody. This short paper also will make it clear that you understand the genre conventions.</w:t>
      </w:r>
    </w:p>
    <w:p w14:paraId="47E63DBE" w14:textId="77777777" w:rsidR="00F3115D" w:rsidRDefault="00F3115D" w:rsidP="00F3115D">
      <w:pPr>
        <w:widowControl w:val="0"/>
        <w:ind w:right="739"/>
        <w:rPr>
          <w:rFonts w:ascii="Arial Narrow" w:hAnsi="Arial Narrow"/>
        </w:rPr>
      </w:pPr>
    </w:p>
    <w:p w14:paraId="66DB8407" w14:textId="77777777" w:rsidR="005B33C4" w:rsidRPr="00F3115D" w:rsidRDefault="00F3115D" w:rsidP="00F3115D">
      <w:pPr>
        <w:widowControl w:val="0"/>
        <w:ind w:right="739"/>
        <w:rPr>
          <w:rFonts w:ascii="Arial Narrow" w:hAnsi="Arial Narrow"/>
          <w:b/>
        </w:rPr>
      </w:pPr>
      <w:r w:rsidRPr="00F3115D">
        <w:rPr>
          <w:rFonts w:ascii="Arial Narrow" w:hAnsi="Arial Narrow"/>
          <w:b/>
        </w:rPr>
        <w:t>Timeline</w:t>
      </w:r>
      <w:r w:rsidR="005B33C4" w:rsidRPr="00F3115D">
        <w:rPr>
          <w:rFonts w:ascii="Arial Narrow" w:hAnsi="Arial Narrow"/>
          <w:b/>
        </w:rPr>
        <w:t xml:space="preserve"> </w:t>
      </w:r>
    </w:p>
    <w:p w14:paraId="0E64F0DD" w14:textId="77777777" w:rsidR="00F3115D" w:rsidRDefault="00F3115D" w:rsidP="00F3115D">
      <w:pPr>
        <w:widowControl w:val="0"/>
        <w:ind w:right="739"/>
        <w:rPr>
          <w:rFonts w:ascii="Arial Narrow" w:hAnsi="Arial Narrow"/>
        </w:rPr>
      </w:pPr>
      <w:r>
        <w:rPr>
          <w:rFonts w:ascii="Arial Narrow" w:hAnsi="Arial Narrow"/>
        </w:rPr>
        <w:t>Week one: Introduction to parody</w:t>
      </w:r>
    </w:p>
    <w:p w14:paraId="51790C7A" w14:textId="77777777" w:rsidR="00F3115D" w:rsidRDefault="00F3115D" w:rsidP="00F3115D">
      <w:pPr>
        <w:widowControl w:val="0"/>
        <w:ind w:right="739"/>
        <w:rPr>
          <w:rFonts w:ascii="Arial Narrow" w:hAnsi="Arial Narrow"/>
        </w:rPr>
      </w:pPr>
      <w:r>
        <w:rPr>
          <w:rFonts w:ascii="Arial Narrow" w:hAnsi="Arial Narrow"/>
        </w:rPr>
        <w:t>Week two: First exercise due</w:t>
      </w:r>
    </w:p>
    <w:p w14:paraId="2BE07505" w14:textId="77777777" w:rsidR="00F3115D" w:rsidRDefault="00F3115D" w:rsidP="00F3115D">
      <w:pPr>
        <w:widowControl w:val="0"/>
        <w:ind w:right="739"/>
        <w:rPr>
          <w:rFonts w:ascii="Arial Narrow" w:hAnsi="Arial Narrow"/>
        </w:rPr>
      </w:pPr>
      <w:r>
        <w:rPr>
          <w:rFonts w:ascii="Arial Narrow" w:hAnsi="Arial Narrow"/>
        </w:rPr>
        <w:t>Week three: Second exercise due</w:t>
      </w:r>
    </w:p>
    <w:p w14:paraId="5CF60C58" w14:textId="77777777" w:rsidR="00F3115D" w:rsidRDefault="00F3115D" w:rsidP="00F3115D">
      <w:pPr>
        <w:widowControl w:val="0"/>
        <w:ind w:right="739"/>
        <w:rPr>
          <w:rFonts w:ascii="Arial Narrow" w:hAnsi="Arial Narrow"/>
        </w:rPr>
      </w:pPr>
      <w:r>
        <w:rPr>
          <w:rFonts w:ascii="Arial Narrow" w:hAnsi="Arial Narrow"/>
        </w:rPr>
        <w:t>Week four: Conference</w:t>
      </w:r>
    </w:p>
    <w:p w14:paraId="66446967" w14:textId="77777777" w:rsidR="00F3115D" w:rsidRPr="003B26C6" w:rsidRDefault="001040E8" w:rsidP="00F3115D">
      <w:pPr>
        <w:widowControl w:val="0"/>
        <w:ind w:right="739"/>
        <w:rPr>
          <w:rFonts w:ascii="Arial Narrow" w:hAnsi="Arial Narrow"/>
        </w:rPr>
      </w:pPr>
      <w:r>
        <w:rPr>
          <w:rFonts w:ascii="Arial Narrow" w:hAnsi="Arial Narrow"/>
        </w:rPr>
        <w:t>Week five: Rough draft and p</w:t>
      </w:r>
      <w:r w:rsidR="00F3115D">
        <w:rPr>
          <w:rFonts w:ascii="Arial Narrow" w:hAnsi="Arial Narrow"/>
        </w:rPr>
        <w:t xml:space="preserve">olished </w:t>
      </w:r>
      <w:r>
        <w:rPr>
          <w:rFonts w:ascii="Arial Narrow" w:hAnsi="Arial Narrow"/>
        </w:rPr>
        <w:t>due</w:t>
      </w:r>
    </w:p>
    <w:p w14:paraId="698C81A9" w14:textId="77777777" w:rsidR="001040E8" w:rsidRPr="003631D1" w:rsidRDefault="001040E8" w:rsidP="005B33C4">
      <w:pPr>
        <w:widowControl w:val="0"/>
        <w:rPr>
          <w:rFonts w:ascii="Arial Narrow" w:hAnsi="Arial Narrow"/>
          <w:b/>
          <w:lang w:val="en"/>
        </w:rPr>
      </w:pPr>
    </w:p>
    <w:p w14:paraId="4E572A27" w14:textId="77777777" w:rsidR="003631D1" w:rsidRPr="003631D1" w:rsidRDefault="003631D1" w:rsidP="005B33C4">
      <w:pPr>
        <w:widowControl w:val="0"/>
        <w:rPr>
          <w:rFonts w:ascii="Arial Narrow" w:hAnsi="Arial Narrow"/>
          <w:b/>
          <w:lang w:val="en"/>
        </w:rPr>
      </w:pPr>
      <w:r w:rsidRPr="003631D1">
        <w:rPr>
          <w:rFonts w:ascii="Arial Narrow" w:hAnsi="Arial Narrow"/>
          <w:b/>
          <w:lang w:val="en"/>
        </w:rPr>
        <w:t>Grade Breakdown</w:t>
      </w:r>
    </w:p>
    <w:p w14:paraId="00F8FA61" w14:textId="77777777" w:rsidR="003631D1" w:rsidRPr="003631D1" w:rsidRDefault="003631D1" w:rsidP="005B33C4">
      <w:pPr>
        <w:widowControl w:val="0"/>
        <w:rPr>
          <w:rFonts w:ascii="Arial Narrow" w:hAnsi="Arial Narrow"/>
          <w:lang w:val="en"/>
        </w:rPr>
      </w:pPr>
      <w:r w:rsidRPr="003631D1">
        <w:rPr>
          <w:rFonts w:ascii="Arial Narrow" w:hAnsi="Arial Narrow"/>
          <w:lang w:val="en"/>
        </w:rPr>
        <w:t>20% First Exercise</w:t>
      </w:r>
    </w:p>
    <w:p w14:paraId="6AAA1767" w14:textId="77777777" w:rsidR="003631D1" w:rsidRPr="003631D1" w:rsidRDefault="003631D1" w:rsidP="005B33C4">
      <w:pPr>
        <w:widowControl w:val="0"/>
        <w:rPr>
          <w:rFonts w:ascii="Arial Narrow" w:hAnsi="Arial Narrow"/>
          <w:lang w:val="en"/>
        </w:rPr>
      </w:pPr>
      <w:r w:rsidRPr="003631D1">
        <w:rPr>
          <w:rFonts w:ascii="Arial Narrow" w:hAnsi="Arial Narrow"/>
          <w:lang w:val="en"/>
        </w:rPr>
        <w:t>20% Second Exercise</w:t>
      </w:r>
    </w:p>
    <w:p w14:paraId="1A50C528" w14:textId="77777777" w:rsidR="003631D1" w:rsidRPr="003631D1" w:rsidRDefault="003631D1" w:rsidP="005B33C4">
      <w:pPr>
        <w:widowControl w:val="0"/>
        <w:rPr>
          <w:rFonts w:ascii="Arial Narrow" w:hAnsi="Arial Narrow"/>
          <w:lang w:val="en"/>
        </w:rPr>
      </w:pPr>
      <w:r w:rsidRPr="003631D1">
        <w:rPr>
          <w:rFonts w:ascii="Arial Narrow" w:hAnsi="Arial Narrow"/>
          <w:lang w:val="en"/>
        </w:rPr>
        <w:t xml:space="preserve">10% Conference </w:t>
      </w:r>
    </w:p>
    <w:p w14:paraId="27A83C57" w14:textId="77777777" w:rsidR="003631D1" w:rsidRPr="003631D1" w:rsidRDefault="003631D1" w:rsidP="005B33C4">
      <w:pPr>
        <w:widowControl w:val="0"/>
        <w:rPr>
          <w:rFonts w:ascii="Arial Narrow" w:hAnsi="Arial Narrow"/>
          <w:lang w:val="en"/>
        </w:rPr>
      </w:pPr>
      <w:r w:rsidRPr="003631D1">
        <w:rPr>
          <w:rFonts w:ascii="Arial Narrow" w:hAnsi="Arial Narrow"/>
          <w:lang w:val="en"/>
        </w:rPr>
        <w:t xml:space="preserve">10% Rough draft </w:t>
      </w:r>
    </w:p>
    <w:p w14:paraId="7C1FA0E8" w14:textId="77777777" w:rsidR="003631D1" w:rsidRPr="003631D1" w:rsidRDefault="003631D1" w:rsidP="005B33C4">
      <w:pPr>
        <w:widowControl w:val="0"/>
        <w:rPr>
          <w:rFonts w:ascii="Arial Narrow" w:hAnsi="Arial Narrow"/>
          <w:lang w:val="en"/>
        </w:rPr>
      </w:pPr>
      <w:r>
        <w:rPr>
          <w:rFonts w:ascii="Arial Narrow" w:hAnsi="Arial Narrow"/>
          <w:lang w:val="en"/>
        </w:rPr>
        <w:t>4</w:t>
      </w:r>
      <w:r w:rsidRPr="003631D1">
        <w:rPr>
          <w:rFonts w:ascii="Arial Narrow" w:hAnsi="Arial Narrow"/>
          <w:lang w:val="en"/>
        </w:rPr>
        <w:t>0% Parody</w:t>
      </w:r>
      <w:r>
        <w:rPr>
          <w:rFonts w:ascii="Arial Narrow" w:hAnsi="Arial Narrow"/>
          <w:lang w:val="en"/>
        </w:rPr>
        <w:t xml:space="preserve"> and </w:t>
      </w:r>
      <w:r w:rsidRPr="003631D1">
        <w:rPr>
          <w:rFonts w:ascii="Arial Narrow" w:hAnsi="Arial Narrow"/>
          <w:lang w:val="en"/>
        </w:rPr>
        <w:t>Self-analysis</w:t>
      </w:r>
    </w:p>
    <w:p w14:paraId="646CD32C" w14:textId="77777777" w:rsidR="003631D1" w:rsidRDefault="003631D1" w:rsidP="005B33C4">
      <w:pPr>
        <w:widowControl w:val="0"/>
        <w:rPr>
          <w:rFonts w:ascii="Arial Narrow" w:hAnsi="Arial Narrow"/>
          <w:b/>
          <w:color w:val="0000FF"/>
          <w:lang w:val="en"/>
        </w:rPr>
      </w:pPr>
    </w:p>
    <w:p w14:paraId="3DEE3898" w14:textId="77777777" w:rsidR="00F3115D" w:rsidRPr="00F3115D" w:rsidRDefault="00F3115D" w:rsidP="005B33C4">
      <w:pPr>
        <w:widowControl w:val="0"/>
        <w:rPr>
          <w:rFonts w:ascii="Arial Narrow" w:hAnsi="Arial Narrow"/>
          <w:b/>
          <w:color w:val="0000FF"/>
          <w:lang w:val="en"/>
        </w:rPr>
      </w:pPr>
      <w:r w:rsidRPr="00F3115D">
        <w:rPr>
          <w:rFonts w:ascii="Arial Narrow" w:hAnsi="Arial Narrow"/>
          <w:b/>
          <w:color w:val="0000FF"/>
          <w:lang w:val="en"/>
        </w:rPr>
        <w:t>Justification</w:t>
      </w:r>
    </w:p>
    <w:p w14:paraId="76FDF17D" w14:textId="77777777" w:rsidR="005B33C4" w:rsidRPr="00F3115D" w:rsidRDefault="005B33C4" w:rsidP="005B33C4">
      <w:pPr>
        <w:widowControl w:val="0"/>
        <w:rPr>
          <w:rFonts w:ascii="Arial Narrow" w:hAnsi="Arial Narrow"/>
          <w:color w:val="0000FF"/>
          <w:lang w:val="en"/>
        </w:rPr>
      </w:pPr>
      <w:r w:rsidRPr="00F3115D">
        <w:rPr>
          <w:rFonts w:ascii="Arial Narrow" w:hAnsi="Arial Narrow"/>
          <w:color w:val="0000FF"/>
          <w:lang w:val="en"/>
        </w:rPr>
        <w:t xml:space="preserve">In “Apologies and Accomodations: Imitation and the Writing Process,” a 1993 essay, Frank Farmer and Phillip Arrington cite many professors and theorists who recognize parody’s educational value. </w:t>
      </w:r>
      <w:r w:rsidRPr="00F3115D">
        <w:rPr>
          <w:rFonts w:ascii="Arial Narrow" w:hAnsi="Arial Narrow"/>
          <w:color w:val="0000FF"/>
        </w:rPr>
        <w:t xml:space="preserve">According to the various theorists (whose names you can see in parentheses next to their indirectly quoted or paraphrased passages), parody </w:t>
      </w:r>
      <w:r w:rsidRPr="00F3115D">
        <w:rPr>
          <w:rFonts w:ascii="Arial Narrow" w:hAnsi="Arial Narrow"/>
          <w:color w:val="0000FF"/>
        </w:rPr>
        <w:lastRenderedPageBreak/>
        <w:t xml:space="preserve">has the ability to </w:t>
      </w:r>
    </w:p>
    <w:p w14:paraId="07263330" w14:textId="77777777" w:rsidR="005B33C4" w:rsidRPr="00F3115D" w:rsidRDefault="005B33C4" w:rsidP="005B33C4">
      <w:pPr>
        <w:widowControl w:val="0"/>
        <w:numPr>
          <w:ilvl w:val="0"/>
          <w:numId w:val="1"/>
        </w:numPr>
        <w:rPr>
          <w:rFonts w:ascii="Arial Narrow" w:hAnsi="Arial Narrow"/>
          <w:color w:val="0000FF"/>
          <w:lang w:val="en"/>
        </w:rPr>
      </w:pPr>
      <w:r w:rsidRPr="00F3115D">
        <w:rPr>
          <w:rFonts w:ascii="Arial Narrow" w:hAnsi="Arial Narrow"/>
          <w:color w:val="0000FF"/>
        </w:rPr>
        <w:t>“</w:t>
      </w:r>
      <w:proofErr w:type="gramStart"/>
      <w:r w:rsidRPr="00F3115D">
        <w:rPr>
          <w:rFonts w:ascii="Arial Narrow" w:hAnsi="Arial Narrow"/>
          <w:color w:val="0000FF"/>
        </w:rPr>
        <w:t>elicit</w:t>
      </w:r>
      <w:proofErr w:type="gramEnd"/>
      <w:r w:rsidRPr="00F3115D">
        <w:rPr>
          <w:rFonts w:ascii="Arial Narrow" w:hAnsi="Arial Narrow"/>
          <w:color w:val="0000FF"/>
        </w:rPr>
        <w:t xml:space="preserve"> discoveries… through bypassing the conscious mind” (Brett Mandel)</w:t>
      </w:r>
    </w:p>
    <w:p w14:paraId="5F8665C4" w14:textId="77777777" w:rsidR="005B33C4" w:rsidRPr="00F3115D" w:rsidRDefault="005B33C4" w:rsidP="005B33C4">
      <w:pPr>
        <w:widowControl w:val="0"/>
        <w:numPr>
          <w:ilvl w:val="0"/>
          <w:numId w:val="1"/>
        </w:numPr>
        <w:rPr>
          <w:rFonts w:ascii="Arial Narrow" w:hAnsi="Arial Narrow"/>
          <w:color w:val="0000FF"/>
          <w:lang w:val="en"/>
        </w:rPr>
      </w:pPr>
      <w:proofErr w:type="gramStart"/>
      <w:r w:rsidRPr="00F3115D">
        <w:rPr>
          <w:rFonts w:ascii="Arial Narrow" w:hAnsi="Arial Narrow"/>
          <w:color w:val="0000FF"/>
        </w:rPr>
        <w:t>enable</w:t>
      </w:r>
      <w:proofErr w:type="gramEnd"/>
      <w:r w:rsidRPr="00F3115D">
        <w:rPr>
          <w:rFonts w:ascii="Arial Narrow" w:hAnsi="Arial Narrow"/>
          <w:color w:val="0000FF"/>
        </w:rPr>
        <w:t xml:space="preserve"> students to practice “new patterns and powers” (Hans </w:t>
      </w:r>
      <w:proofErr w:type="spellStart"/>
      <w:r w:rsidRPr="00F3115D">
        <w:rPr>
          <w:rFonts w:ascii="Arial Narrow" w:hAnsi="Arial Narrow"/>
          <w:color w:val="0000FF"/>
        </w:rPr>
        <w:t>Guth</w:t>
      </w:r>
      <w:proofErr w:type="spellEnd"/>
      <w:r w:rsidRPr="00F3115D">
        <w:rPr>
          <w:rFonts w:ascii="Arial Narrow" w:hAnsi="Arial Narrow"/>
          <w:color w:val="0000FF"/>
        </w:rPr>
        <w:t xml:space="preserve">) </w:t>
      </w:r>
    </w:p>
    <w:p w14:paraId="41FB0C49" w14:textId="77777777" w:rsidR="005B33C4" w:rsidRPr="00F3115D" w:rsidRDefault="005B33C4" w:rsidP="005B33C4">
      <w:pPr>
        <w:widowControl w:val="0"/>
        <w:numPr>
          <w:ilvl w:val="0"/>
          <w:numId w:val="1"/>
        </w:numPr>
        <w:rPr>
          <w:rFonts w:ascii="Arial Narrow" w:hAnsi="Arial Narrow"/>
          <w:color w:val="0000FF"/>
          <w:lang w:val="en"/>
        </w:rPr>
      </w:pPr>
      <w:proofErr w:type="gramStart"/>
      <w:r w:rsidRPr="00F3115D">
        <w:rPr>
          <w:rFonts w:ascii="Arial Narrow" w:hAnsi="Arial Narrow"/>
          <w:color w:val="0000FF"/>
        </w:rPr>
        <w:t>have</w:t>
      </w:r>
      <w:proofErr w:type="gramEnd"/>
      <w:r w:rsidRPr="00F3115D">
        <w:rPr>
          <w:rFonts w:ascii="Arial Narrow" w:hAnsi="Arial Narrow"/>
          <w:color w:val="0000FF"/>
        </w:rPr>
        <w:t xml:space="preserve"> students engage in “critical role-playing” (Farmer and Arrington)</w:t>
      </w:r>
    </w:p>
    <w:p w14:paraId="57131E91" w14:textId="77777777" w:rsidR="005B33C4" w:rsidRPr="00F3115D" w:rsidRDefault="005B33C4" w:rsidP="005B33C4">
      <w:pPr>
        <w:widowControl w:val="0"/>
        <w:numPr>
          <w:ilvl w:val="0"/>
          <w:numId w:val="1"/>
        </w:numPr>
        <w:rPr>
          <w:rFonts w:ascii="Arial Narrow" w:hAnsi="Arial Narrow"/>
          <w:color w:val="0000FF"/>
          <w:lang w:val="en"/>
        </w:rPr>
      </w:pPr>
      <w:proofErr w:type="gramStart"/>
      <w:r w:rsidRPr="00F3115D">
        <w:rPr>
          <w:rFonts w:ascii="Arial Narrow" w:hAnsi="Arial Narrow"/>
          <w:color w:val="0000FF"/>
        </w:rPr>
        <w:t>teach</w:t>
      </w:r>
      <w:proofErr w:type="gramEnd"/>
      <w:r w:rsidRPr="00F3115D">
        <w:rPr>
          <w:rFonts w:ascii="Arial Narrow" w:hAnsi="Arial Narrow"/>
          <w:color w:val="0000FF"/>
        </w:rPr>
        <w:t xml:space="preserve"> students the conventions of different academic disciplines (David </w:t>
      </w:r>
      <w:proofErr w:type="spellStart"/>
      <w:r w:rsidRPr="00F3115D">
        <w:rPr>
          <w:rFonts w:ascii="Arial Narrow" w:hAnsi="Arial Narrow"/>
          <w:color w:val="0000FF"/>
        </w:rPr>
        <w:t>Bartholomae</w:t>
      </w:r>
      <w:proofErr w:type="spellEnd"/>
      <w:r w:rsidRPr="00F3115D">
        <w:rPr>
          <w:rFonts w:ascii="Arial Narrow" w:hAnsi="Arial Narrow"/>
          <w:color w:val="0000FF"/>
        </w:rPr>
        <w:t>; David Hamilton)</w:t>
      </w:r>
    </w:p>
    <w:p w14:paraId="1388768C" w14:textId="77777777" w:rsidR="005B33C4" w:rsidRPr="00F3115D" w:rsidRDefault="005B33C4" w:rsidP="005B33C4">
      <w:pPr>
        <w:widowControl w:val="0"/>
        <w:rPr>
          <w:rFonts w:ascii="Arial Narrow" w:hAnsi="Arial Narrow"/>
          <w:color w:val="0000FF"/>
          <w:lang w:val="en"/>
        </w:rPr>
      </w:pPr>
      <w:r w:rsidRPr="00F3115D">
        <w:rPr>
          <w:rFonts w:ascii="Arial Narrow" w:hAnsi="Arial Narrow"/>
          <w:color w:val="0000FF"/>
          <w:lang w:val="en"/>
        </w:rPr>
        <w:t>The last bullet is the kicker.</w:t>
      </w:r>
    </w:p>
    <w:p w14:paraId="7538927A" w14:textId="77777777" w:rsidR="005B33C4" w:rsidRPr="00F3115D" w:rsidRDefault="005B33C4" w:rsidP="005B33C4">
      <w:pPr>
        <w:widowControl w:val="0"/>
        <w:rPr>
          <w:rFonts w:ascii="Arial Narrow" w:hAnsi="Arial Narrow"/>
          <w:color w:val="0000FF"/>
          <w:lang w:val="en"/>
        </w:rPr>
      </w:pPr>
    </w:p>
    <w:p w14:paraId="16584650" w14:textId="77777777" w:rsidR="005B33C4" w:rsidRPr="00F3115D" w:rsidRDefault="005B33C4" w:rsidP="005B33C4">
      <w:pPr>
        <w:widowControl w:val="0"/>
        <w:rPr>
          <w:rFonts w:ascii="Arial Narrow" w:hAnsi="Arial Narrow"/>
          <w:color w:val="0000FF"/>
          <w:lang w:val="en"/>
        </w:rPr>
      </w:pPr>
      <w:r w:rsidRPr="00F3115D">
        <w:rPr>
          <w:rFonts w:ascii="Arial Narrow" w:hAnsi="Arial Narrow"/>
          <w:color w:val="0000FF"/>
          <w:lang w:val="en"/>
        </w:rPr>
        <w:t>The parody may offer a partial-solution to the problem Liz Wardle wrote about: the difficulty of having students write assignments in courses that do not provide the “exigences” (her word) for these genres.</w:t>
      </w:r>
    </w:p>
    <w:p w14:paraId="538E256E" w14:textId="77777777" w:rsidR="005B33C4" w:rsidRPr="00F3115D" w:rsidRDefault="005B33C4" w:rsidP="005B33C4">
      <w:pPr>
        <w:widowControl w:val="0"/>
        <w:rPr>
          <w:rFonts w:ascii="Arial Narrow" w:hAnsi="Arial Narrow"/>
          <w:color w:val="0000FF"/>
          <w:lang w:val="en"/>
        </w:rPr>
      </w:pPr>
    </w:p>
    <w:p w14:paraId="0F3ED9E9" w14:textId="77777777" w:rsidR="005B33C4" w:rsidRPr="00F3115D" w:rsidRDefault="00F3115D" w:rsidP="005B33C4">
      <w:pPr>
        <w:rPr>
          <w:rFonts w:ascii="Arial Narrow" w:hAnsi="Arial Narrow"/>
          <w:color w:val="0000FF"/>
        </w:rPr>
      </w:pPr>
      <w:r w:rsidRPr="00F3115D">
        <w:rPr>
          <w:rFonts w:ascii="Arial Narrow" w:hAnsi="Arial Narrow"/>
          <w:color w:val="0000FF"/>
        </w:rPr>
        <w:t xml:space="preserve">The assignment might inspire creativity and humor—things that we might have a hard time adding to ENGL 2201. </w:t>
      </w:r>
    </w:p>
    <w:bookmarkEnd w:id="0"/>
    <w:p w14:paraId="793A772A" w14:textId="77777777" w:rsidR="005B33C4" w:rsidRPr="00F3115D" w:rsidRDefault="005B33C4" w:rsidP="005B33C4">
      <w:pPr>
        <w:rPr>
          <w:rFonts w:ascii="Arial Narrow" w:hAnsi="Arial Narrow"/>
          <w:color w:val="0000FF"/>
        </w:rPr>
      </w:pPr>
    </w:p>
    <w:p w14:paraId="52FA76F3" w14:textId="77777777" w:rsidR="00AA5481" w:rsidRPr="00F3115D" w:rsidRDefault="00AA5481">
      <w:pPr>
        <w:rPr>
          <w:color w:val="0000FF"/>
        </w:rPr>
      </w:pPr>
    </w:p>
    <w:sectPr w:rsidR="00AA5481" w:rsidRPr="00F3115D" w:rsidSect="00511D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6E38"/>
    <w:multiLevelType w:val="hybridMultilevel"/>
    <w:tmpl w:val="988EF3E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C4"/>
    <w:rsid w:val="001040E8"/>
    <w:rsid w:val="003631D1"/>
    <w:rsid w:val="00511DC5"/>
    <w:rsid w:val="005B33C4"/>
    <w:rsid w:val="0093054E"/>
    <w:rsid w:val="00AA5481"/>
    <w:rsid w:val="00F3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79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33C4"/>
    <w:rPr>
      <w:rFonts w:ascii="Courier New" w:eastAsia="Times New Roman" w:hAnsi="Courier New" w:cs="Courier New"/>
      <w:sz w:val="20"/>
      <w:szCs w:val="20"/>
    </w:rPr>
  </w:style>
  <w:style w:type="character" w:customStyle="1" w:styleId="PlainTextChar">
    <w:name w:val="Plain Text Char"/>
    <w:basedOn w:val="DefaultParagraphFont"/>
    <w:link w:val="PlainText"/>
    <w:rsid w:val="005B33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33C4"/>
    <w:rPr>
      <w:rFonts w:ascii="Courier New" w:eastAsia="Times New Roman" w:hAnsi="Courier New" w:cs="Courier New"/>
      <w:sz w:val="20"/>
      <w:szCs w:val="20"/>
    </w:rPr>
  </w:style>
  <w:style w:type="character" w:customStyle="1" w:styleId="PlainTextChar">
    <w:name w:val="Plain Text Char"/>
    <w:basedOn w:val="DefaultParagraphFont"/>
    <w:link w:val="PlainText"/>
    <w:rsid w:val="005B33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494</Words>
  <Characters>2821</Characters>
  <Application>Microsoft Macintosh Word</Application>
  <DocSecurity>0</DocSecurity>
  <Lines>23</Lines>
  <Paragraphs>6</Paragraphs>
  <ScaleCrop>false</ScaleCrop>
  <Company>Carolina University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2</cp:revision>
  <dcterms:created xsi:type="dcterms:W3CDTF">2014-11-13T16:15:00Z</dcterms:created>
  <dcterms:modified xsi:type="dcterms:W3CDTF">2014-11-13T16:55:00Z</dcterms:modified>
</cp:coreProperties>
</file>