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80C" w:rsidRPr="00D502BF" w:rsidRDefault="00E80A07" w:rsidP="00AA180C">
      <w:pPr>
        <w:jc w:val="center"/>
        <w:rPr>
          <w:b/>
          <w:sz w:val="32"/>
          <w:szCs w:val="32"/>
        </w:rPr>
      </w:pPr>
      <w:bookmarkStart w:id="0" w:name="_GoBack"/>
      <w:bookmarkEnd w:id="0"/>
      <w:r>
        <w:rPr>
          <w:b/>
          <w:sz w:val="32"/>
          <w:szCs w:val="32"/>
        </w:rPr>
        <w:t>Getting the Most from My Grades</w:t>
      </w:r>
      <w:r w:rsidR="00AA180C" w:rsidRPr="00D502BF">
        <w:rPr>
          <w:b/>
          <w:sz w:val="32"/>
          <w:szCs w:val="32"/>
        </w:rPr>
        <w:t xml:space="preserve"> in Blackboard</w:t>
      </w:r>
    </w:p>
    <w:p w:rsidR="00D502BF" w:rsidRDefault="00D502BF" w:rsidP="00AA180C">
      <w:pPr>
        <w:jc w:val="center"/>
        <w:rPr>
          <w:b/>
        </w:rPr>
      </w:pPr>
      <w:proofErr w:type="gramStart"/>
      <w:r>
        <w:rPr>
          <w:b/>
        </w:rPr>
        <w:t>by</w:t>
      </w:r>
      <w:proofErr w:type="gramEnd"/>
      <w:r>
        <w:rPr>
          <w:b/>
        </w:rPr>
        <w:t xml:space="preserve"> Ruby Nancy</w:t>
      </w:r>
    </w:p>
    <w:p w:rsidR="00D502BF" w:rsidRPr="00AA180C" w:rsidRDefault="00D502BF" w:rsidP="00AA180C">
      <w:pPr>
        <w:jc w:val="center"/>
        <w:rPr>
          <w:b/>
        </w:rPr>
      </w:pPr>
      <w:r>
        <w:rPr>
          <w:b/>
        </w:rPr>
        <w:t>East Carolina University</w:t>
      </w:r>
    </w:p>
    <w:p w:rsidR="00AA180C" w:rsidRDefault="00AA180C"/>
    <w:p w:rsidR="002B3D33" w:rsidRDefault="002B3D33"/>
    <w:p w:rsidR="003A28B5" w:rsidRDefault="00F72A86">
      <w:r>
        <w:t xml:space="preserve">In </w:t>
      </w:r>
      <w:r w:rsidRPr="00F72A86">
        <w:rPr>
          <w:b/>
        </w:rPr>
        <w:t>My Grades</w:t>
      </w:r>
      <w:r>
        <w:t xml:space="preserve">, links are available to the rubric used for grading and to any feedback provided. Note the </w:t>
      </w:r>
      <w:r w:rsidRPr="00F72A86">
        <w:rPr>
          <w:b/>
        </w:rPr>
        <w:t>View Rubric</w:t>
      </w:r>
      <w:r>
        <w:t xml:space="preserve"> link (circled below</w:t>
      </w:r>
      <w:r w:rsidR="00E65B53">
        <w:t>, in blue</w:t>
      </w:r>
      <w:r>
        <w:t xml:space="preserve">) and the </w:t>
      </w:r>
      <w:r w:rsidRPr="00F72A86">
        <w:rPr>
          <w:b/>
        </w:rPr>
        <w:t>comment bubble</w:t>
      </w:r>
      <w:r>
        <w:t xml:space="preserve"> (also circled below).</w:t>
      </w:r>
    </w:p>
    <w:p w:rsidR="00D502BF" w:rsidRDefault="002B3D33">
      <w:r>
        <w:rPr>
          <w:noProof/>
        </w:rPr>
        <w:drawing>
          <wp:anchor distT="0" distB="0" distL="114300" distR="114300" simplePos="0" relativeHeight="251658240" behindDoc="1" locked="0" layoutInCell="1" allowOverlap="1" wp14:anchorId="17716F7F" wp14:editId="75CF0C83">
            <wp:simplePos x="0" y="0"/>
            <wp:positionH relativeFrom="column">
              <wp:posOffset>0</wp:posOffset>
            </wp:positionH>
            <wp:positionV relativeFrom="paragraph">
              <wp:posOffset>167640</wp:posOffset>
            </wp:positionV>
            <wp:extent cx="4231640" cy="921385"/>
            <wp:effectExtent l="0" t="0" r="0" b="0"/>
            <wp:wrapTight wrapText="bothSides">
              <wp:wrapPolygon edited="0">
                <wp:start x="0" y="0"/>
                <wp:lineTo x="0" y="20990"/>
                <wp:lineTo x="21490" y="20990"/>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Grades explain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31640" cy="921385"/>
                    </a:xfrm>
                    <a:prstGeom prst="rect">
                      <a:avLst/>
                    </a:prstGeom>
                  </pic:spPr>
                </pic:pic>
              </a:graphicData>
            </a:graphic>
            <wp14:sizeRelH relativeFrom="page">
              <wp14:pctWidth>0</wp14:pctWidth>
            </wp14:sizeRelH>
            <wp14:sizeRelV relativeFrom="page">
              <wp14:pctHeight>0</wp14:pctHeight>
            </wp14:sizeRelV>
          </wp:anchor>
        </w:drawing>
      </w:r>
      <w:r w:rsidR="00F72A86">
        <w:t xml:space="preserve">Clicking on the </w:t>
      </w:r>
      <w:r w:rsidR="00F72A86" w:rsidRPr="00F72A86">
        <w:rPr>
          <w:b/>
        </w:rPr>
        <w:t>View Rubric</w:t>
      </w:r>
      <w:r w:rsidR="00F72A86">
        <w:t xml:space="preserve"> link will open the </w:t>
      </w:r>
      <w:r w:rsidR="00F72A86" w:rsidRPr="00F72A86">
        <w:rPr>
          <w:b/>
        </w:rPr>
        <w:t>Rubric Detail</w:t>
      </w:r>
      <w:r w:rsidR="00F72A86">
        <w:t xml:space="preserve"> chart in a separate window. As you can see from the example </w:t>
      </w:r>
      <w:r>
        <w:t>at left</w:t>
      </w:r>
      <w:r w:rsidR="00F72A86">
        <w:t>, the rubric is marked to show assessment of various expectations for a particular assignment, and scores for each marking are also displayed.</w:t>
      </w:r>
      <w:r w:rsidR="00E65B53">
        <w:t xml:space="preserve"> </w:t>
      </w:r>
    </w:p>
    <w:p w:rsidR="00D502BF" w:rsidRDefault="00D502BF">
      <w:r>
        <w:rPr>
          <w:noProof/>
        </w:rPr>
        <w:drawing>
          <wp:anchor distT="0" distB="0" distL="114300" distR="114300" simplePos="0" relativeHeight="251659264" behindDoc="1" locked="0" layoutInCell="1" allowOverlap="1" wp14:anchorId="48D0F8C3" wp14:editId="13E438EB">
            <wp:simplePos x="0" y="0"/>
            <wp:positionH relativeFrom="column">
              <wp:posOffset>3271388</wp:posOffset>
            </wp:positionH>
            <wp:positionV relativeFrom="paragraph">
              <wp:posOffset>81073</wp:posOffset>
            </wp:positionV>
            <wp:extent cx="3606165" cy="1913255"/>
            <wp:effectExtent l="0" t="0" r="0" b="0"/>
            <wp:wrapTight wrapText="bothSides">
              <wp:wrapPolygon edited="0">
                <wp:start x="0" y="0"/>
                <wp:lineTo x="0" y="21292"/>
                <wp:lineTo x="21452" y="21292"/>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 Grades rubric detai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6165" cy="1913255"/>
                    </a:xfrm>
                    <a:prstGeom prst="rect">
                      <a:avLst/>
                    </a:prstGeom>
                  </pic:spPr>
                </pic:pic>
              </a:graphicData>
            </a:graphic>
            <wp14:sizeRelH relativeFrom="page">
              <wp14:pctWidth>0</wp14:pctWidth>
            </wp14:sizeRelH>
            <wp14:sizeRelV relativeFrom="page">
              <wp14:pctHeight>0</wp14:pctHeight>
            </wp14:sizeRelV>
          </wp:anchor>
        </w:drawing>
      </w:r>
    </w:p>
    <w:p w:rsidR="00F72A86" w:rsidRDefault="00E65B53">
      <w:r>
        <w:t>The marked squares on the rubric always provide useful feedback</w:t>
      </w:r>
      <w:r w:rsidR="00D502BF">
        <w:t xml:space="preserve"> in sentence form, indicating your relative success meeting the goals of the assignment.</w:t>
      </w:r>
    </w:p>
    <w:p w:rsidR="00F72A86" w:rsidRDefault="00F72A86"/>
    <w:p w:rsidR="00F72A86" w:rsidRDefault="002B3D33">
      <w:r>
        <w:rPr>
          <w:noProof/>
        </w:rPr>
        <w:drawing>
          <wp:anchor distT="0" distB="0" distL="114300" distR="114300" simplePos="0" relativeHeight="251661312" behindDoc="1" locked="0" layoutInCell="1" allowOverlap="1" wp14:anchorId="0F87FC5F" wp14:editId="6EE980A1">
            <wp:simplePos x="0" y="0"/>
            <wp:positionH relativeFrom="column">
              <wp:posOffset>3175</wp:posOffset>
            </wp:positionH>
            <wp:positionV relativeFrom="paragraph">
              <wp:posOffset>1003596</wp:posOffset>
            </wp:positionV>
            <wp:extent cx="3823335" cy="1201420"/>
            <wp:effectExtent l="0" t="0" r="5715" b="0"/>
            <wp:wrapTight wrapText="bothSides">
              <wp:wrapPolygon edited="0">
                <wp:start x="0" y="0"/>
                <wp:lineTo x="0" y="21235"/>
                <wp:lineTo x="21525" y="21235"/>
                <wp:lineTo x="21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 Grades comments bo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23335" cy="1201420"/>
                    </a:xfrm>
                    <a:prstGeom prst="rect">
                      <a:avLst/>
                    </a:prstGeom>
                  </pic:spPr>
                </pic:pic>
              </a:graphicData>
            </a:graphic>
            <wp14:sizeRelH relativeFrom="margin">
              <wp14:pctWidth>0</wp14:pctWidth>
            </wp14:sizeRelH>
            <wp14:sizeRelV relativeFrom="margin">
              <wp14:pctHeight>0</wp14:pctHeight>
            </wp14:sizeRelV>
          </wp:anchor>
        </w:drawing>
      </w:r>
      <w:r w:rsidR="00F72A86">
        <w:t xml:space="preserve">Clicking on the </w:t>
      </w:r>
      <w:r w:rsidR="00F72A86" w:rsidRPr="00F72A86">
        <w:rPr>
          <w:b/>
        </w:rPr>
        <w:t>comment bubble</w:t>
      </w:r>
      <w:r w:rsidR="00F72A86">
        <w:t xml:space="preserve"> opens up a </w:t>
      </w:r>
      <w:r w:rsidR="00F72A86" w:rsidRPr="00F72A86">
        <w:rPr>
          <w:b/>
        </w:rPr>
        <w:t>comment box</w:t>
      </w:r>
      <w:r w:rsidR="00F72A86">
        <w:t>, which displays any feed</w:t>
      </w:r>
      <w:r w:rsidR="004502E0">
        <w:t>back from instructor, whether the feedback</w:t>
      </w:r>
      <w:r w:rsidR="00F72A86">
        <w:t xml:space="preserve"> has been entered on the main grading page or</w:t>
      </w:r>
      <w:r w:rsidR="004502E0">
        <w:t xml:space="preserve"> entered</w:t>
      </w:r>
      <w:r w:rsidR="00F72A86">
        <w:t xml:space="preserve"> inside the rubric.</w:t>
      </w:r>
      <w:r>
        <w:t xml:space="preserve"> See the screenshot example below.</w:t>
      </w:r>
    </w:p>
    <w:p w:rsidR="00E65B53" w:rsidRDefault="00E65B53"/>
    <w:p w:rsidR="00B37D6E" w:rsidRDefault="00AA180C">
      <w:r>
        <w:t xml:space="preserve">Also in </w:t>
      </w:r>
      <w:r w:rsidRPr="00AA180C">
        <w:rPr>
          <w:b/>
        </w:rPr>
        <w:t>My Grades</w:t>
      </w:r>
      <w:r w:rsidR="002B3D33">
        <w:t>,</w:t>
      </w:r>
      <w:r w:rsidR="00B37D6E">
        <w:t xml:space="preserve"> even more feedback is available by</w:t>
      </w:r>
      <w:r w:rsidR="002B3D33">
        <w:t xml:space="preserve"> clicking on the name of an </w:t>
      </w:r>
      <w:r>
        <w:t>assignment</w:t>
      </w:r>
      <w:r w:rsidR="00B37D6E">
        <w:t>, which</w:t>
      </w:r>
      <w:r>
        <w:t xml:space="preserve"> will open up </w:t>
      </w:r>
      <w:r w:rsidR="00B37D6E">
        <w:t xml:space="preserve">the </w:t>
      </w:r>
      <w:r>
        <w:t>submission that has been graded.</w:t>
      </w:r>
    </w:p>
    <w:p w:rsidR="002B3D33" w:rsidRDefault="00D502BF">
      <w:r>
        <w:rPr>
          <w:noProof/>
        </w:rPr>
        <w:drawing>
          <wp:anchor distT="0" distB="0" distL="114300" distR="114300" simplePos="0" relativeHeight="251660288" behindDoc="1" locked="0" layoutInCell="1" allowOverlap="1" wp14:anchorId="37E1F529" wp14:editId="7286F83D">
            <wp:simplePos x="0" y="0"/>
            <wp:positionH relativeFrom="column">
              <wp:posOffset>4367530</wp:posOffset>
            </wp:positionH>
            <wp:positionV relativeFrom="paragraph">
              <wp:posOffset>154305</wp:posOffset>
            </wp:positionV>
            <wp:extent cx="2425065" cy="1137285"/>
            <wp:effectExtent l="0" t="0" r="0" b="5715"/>
            <wp:wrapTight wrapText="bothSides">
              <wp:wrapPolygon edited="0">
                <wp:start x="0" y="0"/>
                <wp:lineTo x="0" y="21347"/>
                <wp:lineTo x="21379" y="21347"/>
                <wp:lineTo x="2137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y Grades link to highlighted pap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5065" cy="1137285"/>
                    </a:xfrm>
                    <a:prstGeom prst="rect">
                      <a:avLst/>
                    </a:prstGeom>
                  </pic:spPr>
                </pic:pic>
              </a:graphicData>
            </a:graphic>
            <wp14:sizeRelH relativeFrom="margin">
              <wp14:pctWidth>0</wp14:pctWidth>
            </wp14:sizeRelH>
            <wp14:sizeRelV relativeFrom="margin">
              <wp14:pctHeight>0</wp14:pctHeight>
            </wp14:sizeRelV>
          </wp:anchor>
        </w:drawing>
      </w:r>
    </w:p>
    <w:p w:rsidR="00D502BF" w:rsidRDefault="00D502BF"/>
    <w:p w:rsidR="00D502BF" w:rsidRDefault="00D502BF"/>
    <w:p w:rsidR="00D502BF" w:rsidRDefault="00B37D6E">
      <w:r>
        <w:rPr>
          <w:noProof/>
        </w:rPr>
        <w:drawing>
          <wp:anchor distT="0" distB="0" distL="114300" distR="114300" simplePos="0" relativeHeight="251662336" behindDoc="1" locked="0" layoutInCell="1" allowOverlap="1" wp14:anchorId="3ADDAF88" wp14:editId="65A3BE36">
            <wp:simplePos x="0" y="0"/>
            <wp:positionH relativeFrom="column">
              <wp:posOffset>0</wp:posOffset>
            </wp:positionH>
            <wp:positionV relativeFrom="paragraph">
              <wp:posOffset>465455</wp:posOffset>
            </wp:positionV>
            <wp:extent cx="2774950" cy="1666875"/>
            <wp:effectExtent l="0" t="0" r="6350" b="9525"/>
            <wp:wrapTight wrapText="bothSides">
              <wp:wrapPolygon edited="0">
                <wp:start x="0" y="0"/>
                <wp:lineTo x="0" y="21477"/>
                <wp:lineTo x="21501" y="21477"/>
                <wp:lineTo x="215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Grades highlighted paper text.PNG"/>
                    <pic:cNvPicPr/>
                  </pic:nvPicPr>
                  <pic:blipFill>
                    <a:blip r:embed="rId8">
                      <a:extLst>
                        <a:ext uri="{28A0092B-C50C-407E-A947-70E740481C1C}">
                          <a14:useLocalDpi xmlns:a14="http://schemas.microsoft.com/office/drawing/2010/main" val="0"/>
                        </a:ext>
                      </a:extLst>
                    </a:blip>
                    <a:stretch>
                      <a:fillRect/>
                    </a:stretch>
                  </pic:blipFill>
                  <pic:spPr>
                    <a:xfrm>
                      <a:off x="0" y="0"/>
                      <a:ext cx="2774950" cy="1666875"/>
                    </a:xfrm>
                    <a:prstGeom prst="rect">
                      <a:avLst/>
                    </a:prstGeom>
                  </pic:spPr>
                </pic:pic>
              </a:graphicData>
            </a:graphic>
            <wp14:sizeRelH relativeFrom="margin">
              <wp14:pctWidth>0</wp14:pctWidth>
            </wp14:sizeRelH>
            <wp14:sizeRelV relativeFrom="margin">
              <wp14:pctHeight>0</wp14:pctHeight>
            </wp14:sizeRelV>
          </wp:anchor>
        </w:drawing>
      </w:r>
      <w:r w:rsidR="00AA180C">
        <w:t xml:space="preserve">Once the assignment has been opened, you will see a ‘preview’ of the project you submitted. This version of the project will likely have </w:t>
      </w:r>
      <w:r w:rsidR="006A4F1B">
        <w:t xml:space="preserve">yellow </w:t>
      </w:r>
      <w:r w:rsidR="00AA180C" w:rsidRPr="00B37D6E">
        <w:rPr>
          <w:b/>
        </w:rPr>
        <w:t>highlighting</w:t>
      </w:r>
      <w:r w:rsidR="00AA180C">
        <w:t xml:space="preserve"> on it</w:t>
      </w:r>
      <w:r w:rsidR="00830ECB">
        <w:t xml:space="preserve"> (see </w:t>
      </w:r>
      <w:r w:rsidR="00D502BF">
        <w:t xml:space="preserve">the </w:t>
      </w:r>
      <w:r w:rsidR="00830ECB">
        <w:t xml:space="preserve">sample </w:t>
      </w:r>
      <w:r>
        <w:t>at left</w:t>
      </w:r>
      <w:r w:rsidR="00830ECB">
        <w:t>)</w:t>
      </w:r>
      <w:r w:rsidR="00AA180C">
        <w:t xml:space="preserve">. The highlighting </w:t>
      </w:r>
      <w:r w:rsidR="00830ECB">
        <w:t xml:space="preserve">functions </w:t>
      </w:r>
      <w:r w:rsidR="00AA180C">
        <w:t>as a form of feedba</w:t>
      </w:r>
      <w:r w:rsidR="00830ECB">
        <w:t>c</w:t>
      </w:r>
      <w:r w:rsidR="00AA180C">
        <w:t>k</w:t>
      </w:r>
      <w:r w:rsidR="00830ECB">
        <w:t xml:space="preserve">, in that any yellow highlighting indicates something is incorrect, incomplete, missing, formatted improperly (or </w:t>
      </w:r>
      <w:r w:rsidR="006A4F1B">
        <w:t xml:space="preserve">formatted </w:t>
      </w:r>
      <w:r w:rsidR="00830ECB">
        <w:t xml:space="preserve">incompletely), or otherwise problematic. </w:t>
      </w:r>
    </w:p>
    <w:p w:rsidR="00D502BF" w:rsidRDefault="00D502BF"/>
    <w:p w:rsidR="00AA180C" w:rsidRDefault="00830ECB">
      <w:r>
        <w:t xml:space="preserve">You should examine these highlights, and if you (along with information from assigned textbooks or other provided resources) are unable to determine why something is highlighted, you should bring a printed copy of the paper to office hours </w:t>
      </w:r>
      <w:r w:rsidR="00B37D6E">
        <w:t xml:space="preserve">and ask </w:t>
      </w:r>
      <w:r>
        <w:t>for clarification.</w:t>
      </w:r>
    </w:p>
    <w:p w:rsidR="00B37D6E" w:rsidRDefault="00B37D6E"/>
    <w:p w:rsidR="006E5814" w:rsidRDefault="00B37D6E">
      <w:r>
        <w:t>Feedback on assignments can provide clarification about why a submission earned a specific grade, but feedback is also useful for students who want to improve their writing, clear up questions about mechanics (grammar, punctuation, formatting, etc.), or earn higher grades on subsequent assignments. While some feedback, including a</w:t>
      </w:r>
      <w:r w:rsidR="006A4F1B">
        <w:t xml:space="preserve"> large</w:t>
      </w:r>
      <w:r>
        <w:t xml:space="preserve"> portion of the yellow highlighting</w:t>
      </w:r>
      <w:r w:rsidR="006A4F1B">
        <w:t xml:space="preserve">, may not be directly tied to grading in this course, you will encounter many other writing contexts—other courses, scholarship applications, and grad school letters, for example—where these kinds of errors can </w:t>
      </w:r>
      <w:r w:rsidR="00E65B53">
        <w:t xml:space="preserve">make a </w:t>
      </w:r>
      <w:r w:rsidR="00E80A07">
        <w:t>significant</w:t>
      </w:r>
      <w:r w:rsidR="00E65B53">
        <w:t xml:space="preserve"> difference in terms of grades, funding, or</w:t>
      </w:r>
      <w:r w:rsidR="00E80A07">
        <w:t xml:space="preserve"> the achievement of</w:t>
      </w:r>
      <w:r w:rsidR="00E65B53">
        <w:t xml:space="preserve"> other goals.</w:t>
      </w:r>
    </w:p>
    <w:sectPr w:rsidR="006E5814" w:rsidSect="00830E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86"/>
    <w:rsid w:val="002B3D33"/>
    <w:rsid w:val="003A28B5"/>
    <w:rsid w:val="004502E0"/>
    <w:rsid w:val="004F6D11"/>
    <w:rsid w:val="00670129"/>
    <w:rsid w:val="006A4F1B"/>
    <w:rsid w:val="006E5814"/>
    <w:rsid w:val="00830ECB"/>
    <w:rsid w:val="00AA180C"/>
    <w:rsid w:val="00B37D6E"/>
    <w:rsid w:val="00D502BF"/>
    <w:rsid w:val="00E05E9A"/>
    <w:rsid w:val="00E65B53"/>
    <w:rsid w:val="00E80A07"/>
    <w:rsid w:val="00F7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A3DFA-C524-418B-AE59-2021B3D8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Morris, Abigail Lee</cp:lastModifiedBy>
  <cp:revision>2</cp:revision>
  <dcterms:created xsi:type="dcterms:W3CDTF">2018-02-22T18:24:00Z</dcterms:created>
  <dcterms:modified xsi:type="dcterms:W3CDTF">2018-02-22T18:24:00Z</dcterms:modified>
</cp:coreProperties>
</file>