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89EE5" w14:textId="77777777" w:rsidR="00901B8D" w:rsidRDefault="003C064F">
      <w:bookmarkStart w:id="0" w:name="_GoBack"/>
      <w:bookmarkEnd w:id="0"/>
      <w:r>
        <w:t>This in-class exercise is designed to illustrate how genre affects purpose, audience, and rhetorical appeals by showing different sources on the same topic.</w:t>
      </w:r>
    </w:p>
    <w:p w14:paraId="1A24B380" w14:textId="77777777" w:rsidR="003C064F" w:rsidRDefault="003C064F"/>
    <w:p w14:paraId="0D06F62B" w14:textId="77777777" w:rsidR="00DC271C" w:rsidRPr="00DC271C" w:rsidRDefault="003C064F" w:rsidP="003C064F">
      <w:pPr>
        <w:pStyle w:val="NormalWeb"/>
        <w:spacing w:before="0" w:beforeAutospacing="0" w:after="0" w:afterAutospacing="0"/>
        <w:rPr>
          <w:rFonts w:asciiTheme="minorHAnsi" w:hAnsiTheme="minorHAnsi"/>
          <w:sz w:val="24"/>
          <w:szCs w:val="24"/>
        </w:rPr>
      </w:pPr>
      <w:r w:rsidRPr="00DC271C">
        <w:rPr>
          <w:rFonts w:asciiTheme="minorHAnsi" w:hAnsiTheme="minorHAnsi"/>
          <w:sz w:val="24"/>
          <w:szCs w:val="24"/>
        </w:rPr>
        <w:t xml:space="preserve">I start by showing a Prilosec commercial featuring Larry the Cable Guy: </w:t>
      </w:r>
    </w:p>
    <w:p w14:paraId="5F1E79BB" w14:textId="77777777" w:rsidR="003C064F" w:rsidRDefault="00DB527C" w:rsidP="003C064F">
      <w:pPr>
        <w:pStyle w:val="NormalWeb"/>
        <w:spacing w:before="0" w:beforeAutospacing="0" w:after="0" w:afterAutospacing="0"/>
        <w:rPr>
          <w:rFonts w:ascii="Calibri" w:hAnsi="Calibri"/>
          <w:sz w:val="22"/>
          <w:szCs w:val="22"/>
        </w:rPr>
      </w:pPr>
      <w:hyperlink r:id="rId6" w:history="1">
        <w:r w:rsidR="003C064F">
          <w:rPr>
            <w:rStyle w:val="Hyperlink"/>
            <w:rFonts w:ascii="Calibri" w:hAnsi="Calibri"/>
            <w:sz w:val="22"/>
            <w:szCs w:val="22"/>
          </w:rPr>
          <w:t>http://youtu.be/-mYP7eiz5Co</w:t>
        </w:r>
      </w:hyperlink>
    </w:p>
    <w:p w14:paraId="2F30D7EC" w14:textId="77777777" w:rsidR="003C064F" w:rsidRDefault="003C064F"/>
    <w:p w14:paraId="7FD83C2B" w14:textId="77777777" w:rsidR="003C064F" w:rsidRDefault="00DC271C">
      <w:r>
        <w:t xml:space="preserve">We discuss the purpose, audience, and rhetorical strategies used in the commercial as well as commercials as a genre. After that, I show them a few different websites (sometimes we do it “live” in class; sometimes I provide them with the links ahead of time).  We identify the purpose, audience, genre, and strategies for each one, and then we compare how each source changes based on its purpose, etc. </w:t>
      </w:r>
    </w:p>
    <w:p w14:paraId="258929BF" w14:textId="77777777" w:rsidR="00DC271C" w:rsidRDefault="00DC271C"/>
    <w:p w14:paraId="1A133C10" w14:textId="77777777" w:rsidR="00DC271C" w:rsidRDefault="00DB527C" w:rsidP="00DC271C">
      <w:pPr>
        <w:pStyle w:val="NormalWeb"/>
        <w:spacing w:before="0" w:beforeAutospacing="0" w:after="0" w:afterAutospacing="0"/>
        <w:rPr>
          <w:rFonts w:ascii="Calibri" w:hAnsi="Calibri"/>
          <w:sz w:val="22"/>
          <w:szCs w:val="22"/>
        </w:rPr>
      </w:pPr>
      <w:hyperlink r:id="rId7" w:history="1">
        <w:r w:rsidR="00DC271C">
          <w:rPr>
            <w:rStyle w:val="Hyperlink"/>
            <w:rFonts w:ascii="Calibri" w:hAnsi="Calibri"/>
            <w:sz w:val="22"/>
            <w:szCs w:val="22"/>
          </w:rPr>
          <w:t>http://www.nlm.nih.gov/medlineplus/druginfo/meds/a693050.html</w:t>
        </w:r>
      </w:hyperlink>
    </w:p>
    <w:p w14:paraId="6EF3E3B6" w14:textId="77777777" w:rsidR="00DC271C" w:rsidRDefault="00DC271C"/>
    <w:p w14:paraId="1D73BC46" w14:textId="77777777" w:rsidR="00DC271C" w:rsidRDefault="00DB527C" w:rsidP="00DC271C">
      <w:pPr>
        <w:pStyle w:val="NormalWeb"/>
        <w:spacing w:before="0" w:beforeAutospacing="0" w:after="0" w:afterAutospacing="0"/>
        <w:rPr>
          <w:rFonts w:ascii="Calibri" w:hAnsi="Calibri"/>
          <w:sz w:val="22"/>
          <w:szCs w:val="22"/>
        </w:rPr>
      </w:pPr>
      <w:hyperlink r:id="rId8" w:history="1">
        <w:r w:rsidR="00DC271C">
          <w:rPr>
            <w:rStyle w:val="Hyperlink"/>
            <w:rFonts w:ascii="Calibri" w:hAnsi="Calibri"/>
            <w:sz w:val="22"/>
            <w:szCs w:val="22"/>
          </w:rPr>
          <w:t>http://www.webmd.com/drugs/2/drug-7957-143/prilosec-oral/omeprazoledelayed-releasecapsule-oral/details</w:t>
        </w:r>
      </w:hyperlink>
    </w:p>
    <w:p w14:paraId="7C0A8658" w14:textId="77777777" w:rsidR="00DC271C" w:rsidRDefault="00DC271C"/>
    <w:p w14:paraId="3AD0D1A9" w14:textId="77777777" w:rsidR="00DC271C" w:rsidRDefault="00DB527C" w:rsidP="00DC271C">
      <w:pPr>
        <w:pStyle w:val="NormalWeb"/>
        <w:spacing w:before="0" w:beforeAutospacing="0" w:after="0" w:afterAutospacing="0"/>
        <w:rPr>
          <w:rFonts w:ascii="Calibri" w:hAnsi="Calibri"/>
          <w:sz w:val="22"/>
          <w:szCs w:val="22"/>
        </w:rPr>
      </w:pPr>
      <w:hyperlink r:id="rId9" w:history="1">
        <w:r w:rsidR="00DC271C">
          <w:rPr>
            <w:rStyle w:val="Hyperlink"/>
            <w:rFonts w:ascii="Calibri" w:hAnsi="Calibri"/>
            <w:sz w:val="22"/>
            <w:szCs w:val="22"/>
          </w:rPr>
          <w:t>http://www.prilosecotc.com</w:t>
        </w:r>
      </w:hyperlink>
    </w:p>
    <w:p w14:paraId="78080540" w14:textId="77777777" w:rsidR="00DC271C" w:rsidRDefault="00DC271C"/>
    <w:p w14:paraId="66BE65AE" w14:textId="77777777" w:rsidR="00DC271C" w:rsidRDefault="00DC271C"/>
    <w:p w14:paraId="314FA0C0" w14:textId="77777777" w:rsidR="00DC271C" w:rsidRDefault="00DC271C">
      <w:r>
        <w:t xml:space="preserve">Sometimes I also toss in a scholarly journal article from a medical journal about Prilosec: “Comparison of Prilosec OTC to placebo for 14 days in the treatment of frequent heartburn” by L.D </w:t>
      </w:r>
      <w:proofErr w:type="spellStart"/>
      <w:r>
        <w:t>Allgood</w:t>
      </w:r>
      <w:proofErr w:type="spellEnd"/>
      <w:r>
        <w:t xml:space="preserve">, J.M. </w:t>
      </w:r>
      <w:proofErr w:type="spellStart"/>
      <w:r>
        <w:t>Grender</w:t>
      </w:r>
      <w:proofErr w:type="spellEnd"/>
      <w:r>
        <w:t xml:space="preserve">, M.J. Shaw, and D.A. </w:t>
      </w:r>
      <w:proofErr w:type="spellStart"/>
      <w:r>
        <w:t>Peura</w:t>
      </w:r>
      <w:proofErr w:type="spellEnd"/>
      <w:r>
        <w:t xml:space="preserve"> from the </w:t>
      </w:r>
      <w:r w:rsidRPr="00DC271C">
        <w:rPr>
          <w:i/>
        </w:rPr>
        <w:t>Journal of Clinical Pharmacy and Therapeutics</w:t>
      </w:r>
      <w:r>
        <w:t xml:space="preserve"> (2005) 30, 105-112.</w:t>
      </w:r>
    </w:p>
    <w:sectPr w:rsidR="00DC271C" w:rsidSect="00DB7EE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40A31" w14:textId="77777777" w:rsidR="00DB527C" w:rsidRDefault="00DB527C" w:rsidP="00421657">
      <w:r>
        <w:separator/>
      </w:r>
    </w:p>
  </w:endnote>
  <w:endnote w:type="continuationSeparator" w:id="0">
    <w:p w14:paraId="646DADD1" w14:textId="77777777" w:rsidR="00DB527C" w:rsidRDefault="00DB527C" w:rsidP="0042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42C17" w14:textId="77777777" w:rsidR="00421657" w:rsidRDefault="00421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EF3B" w14:textId="77777777" w:rsidR="00421657" w:rsidRDefault="00421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B3C16" w14:textId="77777777" w:rsidR="00421657" w:rsidRDefault="00421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CAB0E" w14:textId="77777777" w:rsidR="00DB527C" w:rsidRDefault="00DB527C" w:rsidP="00421657">
      <w:r>
        <w:separator/>
      </w:r>
    </w:p>
  </w:footnote>
  <w:footnote w:type="continuationSeparator" w:id="0">
    <w:p w14:paraId="1C2064B6" w14:textId="77777777" w:rsidR="00DB527C" w:rsidRDefault="00DB527C" w:rsidP="00421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BD970" w14:textId="77777777" w:rsidR="00421657" w:rsidRDefault="00421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467614"/>
      <w:docPartObj>
        <w:docPartGallery w:val="Watermarks"/>
        <w:docPartUnique/>
      </w:docPartObj>
    </w:sdtPr>
    <w:sdtContent>
      <w:p w14:paraId="445E9BB0" w14:textId="7CA68616" w:rsidR="00421657" w:rsidRDefault="00421657">
        <w:pPr>
          <w:pStyle w:val="Header"/>
        </w:pPr>
        <w:r>
          <w:rPr>
            <w:noProof/>
          </w:rPr>
          <w:pict w14:anchorId="4A708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41267" o:spid="_x0000_s2049" type="#_x0000_t136" style="position:absolute;margin-left:0;margin-top:0;width:380.7pt;height:228.4pt;rotation:315;z-index:-251657216;mso-position-horizontal:center;mso-position-horizontal-relative:margin;mso-position-vertical:center;mso-position-vertical-relative:margin" o:allowincell="f" fillcolor="silver" stroked="f">
              <v:fill opacity=".5"/>
              <v:textpath style="font-family:&quot;Calibri&quot;;font-size:1pt" string="Rape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306C" w14:textId="77777777" w:rsidR="00421657" w:rsidRDefault="00421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4F"/>
    <w:rsid w:val="00263B7E"/>
    <w:rsid w:val="003C064F"/>
    <w:rsid w:val="00421657"/>
    <w:rsid w:val="00901B8D"/>
    <w:rsid w:val="00CF117A"/>
    <w:rsid w:val="00DB527C"/>
    <w:rsid w:val="00DB7EEF"/>
    <w:rsid w:val="00DC271C"/>
    <w:rsid w:val="00E154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3A12226"/>
  <w15:docId w15:val="{57000169-DDA0-41A4-BB2D-13C52307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64F"/>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3C064F"/>
    <w:rPr>
      <w:color w:val="0000FF"/>
      <w:u w:val="single"/>
    </w:rPr>
  </w:style>
  <w:style w:type="character" w:styleId="FollowedHyperlink">
    <w:name w:val="FollowedHyperlink"/>
    <w:basedOn w:val="DefaultParagraphFont"/>
    <w:uiPriority w:val="99"/>
    <w:semiHidden/>
    <w:unhideWhenUsed/>
    <w:rsid w:val="00DC271C"/>
    <w:rPr>
      <w:color w:val="800080" w:themeColor="followedHyperlink"/>
      <w:u w:val="single"/>
    </w:rPr>
  </w:style>
  <w:style w:type="paragraph" w:styleId="Header">
    <w:name w:val="header"/>
    <w:basedOn w:val="Normal"/>
    <w:link w:val="HeaderChar"/>
    <w:uiPriority w:val="99"/>
    <w:unhideWhenUsed/>
    <w:rsid w:val="00421657"/>
    <w:pPr>
      <w:tabs>
        <w:tab w:val="center" w:pos="4680"/>
        <w:tab w:val="right" w:pos="9360"/>
      </w:tabs>
    </w:pPr>
  </w:style>
  <w:style w:type="character" w:customStyle="1" w:styleId="HeaderChar">
    <w:name w:val="Header Char"/>
    <w:basedOn w:val="DefaultParagraphFont"/>
    <w:link w:val="Header"/>
    <w:uiPriority w:val="99"/>
    <w:rsid w:val="00421657"/>
    <w:rPr>
      <w:sz w:val="24"/>
      <w:szCs w:val="24"/>
    </w:rPr>
  </w:style>
  <w:style w:type="paragraph" w:styleId="Footer">
    <w:name w:val="footer"/>
    <w:basedOn w:val="Normal"/>
    <w:link w:val="FooterChar"/>
    <w:uiPriority w:val="99"/>
    <w:unhideWhenUsed/>
    <w:rsid w:val="00421657"/>
    <w:pPr>
      <w:tabs>
        <w:tab w:val="center" w:pos="4680"/>
        <w:tab w:val="right" w:pos="9360"/>
      </w:tabs>
    </w:pPr>
  </w:style>
  <w:style w:type="character" w:customStyle="1" w:styleId="FooterChar">
    <w:name w:val="Footer Char"/>
    <w:basedOn w:val="DefaultParagraphFont"/>
    <w:link w:val="Footer"/>
    <w:uiPriority w:val="99"/>
    <w:rsid w:val="004216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68746">
      <w:bodyDiv w:val="1"/>
      <w:marLeft w:val="0"/>
      <w:marRight w:val="0"/>
      <w:marTop w:val="0"/>
      <w:marBottom w:val="0"/>
      <w:divBdr>
        <w:top w:val="none" w:sz="0" w:space="0" w:color="auto"/>
        <w:left w:val="none" w:sz="0" w:space="0" w:color="auto"/>
        <w:bottom w:val="none" w:sz="0" w:space="0" w:color="auto"/>
        <w:right w:val="none" w:sz="0" w:space="0" w:color="auto"/>
      </w:divBdr>
    </w:div>
    <w:div w:id="523330039">
      <w:bodyDiv w:val="1"/>
      <w:marLeft w:val="0"/>
      <w:marRight w:val="0"/>
      <w:marTop w:val="0"/>
      <w:marBottom w:val="0"/>
      <w:divBdr>
        <w:top w:val="none" w:sz="0" w:space="0" w:color="auto"/>
        <w:left w:val="none" w:sz="0" w:space="0" w:color="auto"/>
        <w:bottom w:val="none" w:sz="0" w:space="0" w:color="auto"/>
        <w:right w:val="none" w:sz="0" w:space="0" w:color="auto"/>
      </w:divBdr>
    </w:div>
    <w:div w:id="862785101">
      <w:bodyDiv w:val="1"/>
      <w:marLeft w:val="0"/>
      <w:marRight w:val="0"/>
      <w:marTop w:val="0"/>
      <w:marBottom w:val="0"/>
      <w:divBdr>
        <w:top w:val="none" w:sz="0" w:space="0" w:color="auto"/>
        <w:left w:val="none" w:sz="0" w:space="0" w:color="auto"/>
        <w:bottom w:val="none" w:sz="0" w:space="0" w:color="auto"/>
        <w:right w:val="none" w:sz="0" w:space="0" w:color="auto"/>
      </w:divBdr>
    </w:div>
    <w:div w:id="1078671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drugs/2/drug-7957-143/prilosec-oral/omeprazoledelayed-releasecapsule-oral/detail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nlm.nih.gov/medlineplus/druginfo/meds/a693050.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youtu.be/-mYP7eiz5Co"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rilosecot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Raper</dc:creator>
  <cp:keywords/>
  <dc:description/>
  <cp:lastModifiedBy>Kimberly Thompson</cp:lastModifiedBy>
  <cp:revision>3</cp:revision>
  <dcterms:created xsi:type="dcterms:W3CDTF">2015-01-18T20:08:00Z</dcterms:created>
  <dcterms:modified xsi:type="dcterms:W3CDTF">2015-01-18T20:16:00Z</dcterms:modified>
</cp:coreProperties>
</file>